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B57" w:rsidRPr="00F105DF" w:rsidRDefault="00EE5033" w:rsidP="00155961">
      <w:pPr>
        <w:spacing w:after="0" w:line="240" w:lineRule="auto"/>
        <w:jc w:val="center"/>
        <w:rPr>
          <w:rFonts w:ascii="Cambria" w:hAnsi="Cambria" w:cs="Times New Roman"/>
          <w:b/>
          <w:bCs/>
          <w:sz w:val="32"/>
          <w:szCs w:val="32"/>
          <w:lang w:val="id-ID"/>
        </w:rPr>
      </w:pPr>
      <w:r w:rsidRPr="00F105DF">
        <w:rPr>
          <w:rFonts w:ascii="Cambria" w:hAnsi="Cambria" w:cs="Times New Roman"/>
          <w:b/>
          <w:bCs/>
          <w:sz w:val="32"/>
          <w:szCs w:val="32"/>
          <w:lang w:val="id-ID"/>
        </w:rPr>
        <w:t>PE</w:t>
      </w:r>
      <w:r w:rsidR="0034128E" w:rsidRPr="00F105DF">
        <w:rPr>
          <w:rFonts w:ascii="Cambria" w:hAnsi="Cambria" w:cs="Times New Roman"/>
          <w:b/>
          <w:bCs/>
          <w:sz w:val="32"/>
          <w:szCs w:val="32"/>
          <w:lang w:val="id-ID"/>
        </w:rPr>
        <w:t>NGAWASAN</w:t>
      </w:r>
      <w:r w:rsidR="00696AB9" w:rsidRPr="00F105DF">
        <w:rPr>
          <w:rFonts w:ascii="Cambria" w:hAnsi="Cambria" w:cs="Times New Roman"/>
          <w:b/>
          <w:bCs/>
          <w:sz w:val="32"/>
          <w:szCs w:val="32"/>
          <w:lang w:val="id-ID"/>
        </w:rPr>
        <w:t xml:space="preserve"> </w:t>
      </w:r>
      <w:r w:rsidR="0034128E" w:rsidRPr="00F105DF">
        <w:rPr>
          <w:rFonts w:ascii="Cambria" w:hAnsi="Cambria" w:cs="Times New Roman"/>
          <w:b/>
          <w:bCs/>
          <w:sz w:val="32"/>
          <w:szCs w:val="32"/>
          <w:lang w:val="id-ID"/>
        </w:rPr>
        <w:t>PERILAKU</w:t>
      </w:r>
      <w:r w:rsidR="00271B57" w:rsidRPr="00F105DF">
        <w:rPr>
          <w:rFonts w:ascii="Cambria" w:hAnsi="Cambria" w:cs="Times New Roman"/>
          <w:b/>
          <w:bCs/>
          <w:sz w:val="32"/>
          <w:szCs w:val="32"/>
          <w:lang w:val="id-ID"/>
        </w:rPr>
        <w:t xml:space="preserve"> HAKIM</w:t>
      </w:r>
    </w:p>
    <w:p w:rsidR="00C61B12" w:rsidRPr="00F105DF" w:rsidRDefault="00EE5033" w:rsidP="00155961">
      <w:pPr>
        <w:spacing w:after="0" w:line="240" w:lineRule="auto"/>
        <w:jc w:val="center"/>
        <w:rPr>
          <w:rFonts w:ascii="Cambria" w:hAnsi="Cambria" w:cs="Times New Roman"/>
          <w:b/>
          <w:bCs/>
          <w:sz w:val="32"/>
          <w:szCs w:val="32"/>
          <w:lang w:val="id-ID"/>
        </w:rPr>
      </w:pPr>
      <w:r w:rsidRPr="00F105DF">
        <w:rPr>
          <w:rFonts w:ascii="Cambria" w:hAnsi="Cambria" w:cs="Times New Roman"/>
          <w:b/>
          <w:bCs/>
          <w:sz w:val="32"/>
          <w:szCs w:val="32"/>
          <w:lang w:val="id-ID"/>
        </w:rPr>
        <w:t>MAHKAMAH KONSTITUSI</w:t>
      </w:r>
      <w:r w:rsidR="00271B57" w:rsidRPr="00F105DF">
        <w:rPr>
          <w:rFonts w:ascii="Cambria" w:hAnsi="Cambria" w:cs="Times New Roman"/>
          <w:b/>
          <w:bCs/>
          <w:sz w:val="32"/>
          <w:szCs w:val="32"/>
          <w:lang w:val="id-ID"/>
        </w:rPr>
        <w:t xml:space="preserve"> </w:t>
      </w:r>
      <w:r w:rsidR="00155961" w:rsidRPr="00F105DF">
        <w:rPr>
          <w:rFonts w:ascii="Cambria" w:hAnsi="Cambria" w:cs="Times New Roman"/>
          <w:b/>
          <w:bCs/>
          <w:sz w:val="32"/>
          <w:szCs w:val="32"/>
          <w:lang w:val="id-ID"/>
        </w:rPr>
        <w:t>OLEH DEWAN ETIK</w:t>
      </w:r>
    </w:p>
    <w:p w:rsidR="00155961" w:rsidRPr="00F105DF" w:rsidRDefault="00155961" w:rsidP="00155961">
      <w:pPr>
        <w:spacing w:after="0" w:line="240" w:lineRule="auto"/>
        <w:jc w:val="center"/>
        <w:rPr>
          <w:rFonts w:ascii="Cambria" w:hAnsi="Cambria" w:cs="Times New Roman"/>
          <w:b/>
          <w:bCs/>
          <w:sz w:val="32"/>
          <w:szCs w:val="32"/>
          <w:lang w:val="id-ID"/>
        </w:rPr>
      </w:pPr>
    </w:p>
    <w:p w:rsidR="003755E7" w:rsidRPr="00F105DF" w:rsidRDefault="003755E7" w:rsidP="00155961">
      <w:pPr>
        <w:spacing w:after="0" w:line="240" w:lineRule="auto"/>
        <w:jc w:val="center"/>
        <w:rPr>
          <w:rFonts w:ascii="Cambria" w:hAnsi="Cambria" w:cs="Times New Roman"/>
          <w:b/>
          <w:bCs/>
          <w:sz w:val="6"/>
          <w:szCs w:val="6"/>
          <w:lang w:val="id-ID"/>
        </w:rPr>
      </w:pPr>
    </w:p>
    <w:p w:rsidR="00271B57" w:rsidRPr="00F105DF" w:rsidRDefault="00937A9B" w:rsidP="00155961">
      <w:pPr>
        <w:spacing w:after="0" w:line="240" w:lineRule="auto"/>
        <w:jc w:val="center"/>
        <w:rPr>
          <w:rFonts w:ascii="Cambria" w:hAnsi="Cambria" w:cs="Times New Roman"/>
          <w:b/>
          <w:bCs/>
          <w:i/>
          <w:iCs/>
          <w:sz w:val="32"/>
          <w:szCs w:val="32"/>
          <w:lang w:val="id-ID"/>
        </w:rPr>
      </w:pPr>
      <w:r>
        <w:rPr>
          <w:rFonts w:ascii="Cambria" w:hAnsi="Cambria" w:cs="Times New Roman"/>
          <w:b/>
          <w:bCs/>
          <w:i/>
          <w:iCs/>
          <w:sz w:val="32"/>
          <w:szCs w:val="32"/>
        </w:rPr>
        <w:t xml:space="preserve">THE </w:t>
      </w:r>
      <w:r w:rsidR="00EF15D5" w:rsidRPr="00F105DF">
        <w:rPr>
          <w:rFonts w:ascii="Cambria" w:hAnsi="Cambria" w:cs="Times New Roman"/>
          <w:b/>
          <w:bCs/>
          <w:i/>
          <w:iCs/>
          <w:sz w:val="32"/>
          <w:szCs w:val="32"/>
          <w:lang w:val="id-ID"/>
        </w:rPr>
        <w:t xml:space="preserve">SUPERVISION </w:t>
      </w:r>
      <w:r w:rsidR="003755E7" w:rsidRPr="00F105DF">
        <w:rPr>
          <w:rFonts w:ascii="Cambria" w:hAnsi="Cambria" w:cs="Times New Roman"/>
          <w:b/>
          <w:bCs/>
          <w:i/>
          <w:iCs/>
          <w:sz w:val="32"/>
          <w:szCs w:val="32"/>
          <w:lang w:val="id-ID"/>
        </w:rPr>
        <w:t>BEHAVIOR JUDGE OF</w:t>
      </w:r>
    </w:p>
    <w:p w:rsidR="0034128E" w:rsidRPr="00937A9B" w:rsidRDefault="003755E7" w:rsidP="00155961">
      <w:pPr>
        <w:spacing w:after="0" w:line="240" w:lineRule="auto"/>
        <w:jc w:val="center"/>
        <w:rPr>
          <w:rFonts w:ascii="Cambria" w:hAnsi="Cambria" w:cs="Times New Roman"/>
          <w:b/>
          <w:bCs/>
          <w:i/>
          <w:iCs/>
          <w:sz w:val="32"/>
          <w:szCs w:val="32"/>
        </w:rPr>
      </w:pPr>
      <w:r w:rsidRPr="00F105DF">
        <w:rPr>
          <w:rFonts w:ascii="Cambria" w:hAnsi="Cambria" w:cs="Times New Roman"/>
          <w:b/>
          <w:bCs/>
          <w:i/>
          <w:iCs/>
          <w:sz w:val="32"/>
          <w:szCs w:val="32"/>
          <w:lang w:val="id-ID"/>
        </w:rPr>
        <w:t>CONSTITUTIONAL COURT</w:t>
      </w:r>
      <w:r w:rsidR="00271B57" w:rsidRPr="00F105DF">
        <w:rPr>
          <w:rFonts w:ascii="Cambria" w:hAnsi="Cambria" w:cs="Times New Roman"/>
          <w:b/>
          <w:bCs/>
          <w:i/>
          <w:iCs/>
          <w:sz w:val="32"/>
          <w:szCs w:val="32"/>
          <w:lang w:val="id-ID"/>
        </w:rPr>
        <w:t xml:space="preserve"> </w:t>
      </w:r>
      <w:r w:rsidRPr="00F105DF">
        <w:rPr>
          <w:rFonts w:ascii="Cambria" w:hAnsi="Cambria" w:cs="Times New Roman"/>
          <w:b/>
          <w:bCs/>
          <w:i/>
          <w:iCs/>
          <w:sz w:val="32"/>
          <w:szCs w:val="32"/>
          <w:lang w:val="id-ID"/>
        </w:rPr>
        <w:t xml:space="preserve">BY </w:t>
      </w:r>
      <w:r w:rsidR="00EF15D5" w:rsidRPr="00F105DF">
        <w:rPr>
          <w:rFonts w:ascii="Cambria" w:hAnsi="Cambria" w:cs="Times New Roman"/>
          <w:b/>
          <w:bCs/>
          <w:i/>
          <w:iCs/>
          <w:sz w:val="32"/>
          <w:szCs w:val="32"/>
          <w:lang w:val="id-ID"/>
        </w:rPr>
        <w:t xml:space="preserve">ETHICS </w:t>
      </w:r>
      <w:r w:rsidR="00937A9B">
        <w:rPr>
          <w:rFonts w:ascii="Cambria" w:hAnsi="Cambria" w:cs="Times New Roman"/>
          <w:b/>
          <w:bCs/>
          <w:i/>
          <w:iCs/>
          <w:sz w:val="32"/>
          <w:szCs w:val="32"/>
        </w:rPr>
        <w:t>COMMITTEE</w:t>
      </w:r>
    </w:p>
    <w:p w:rsidR="00696AB9" w:rsidRPr="00F105DF" w:rsidRDefault="00696AB9" w:rsidP="00DC057C">
      <w:pPr>
        <w:spacing w:after="0" w:line="240" w:lineRule="auto"/>
        <w:jc w:val="center"/>
        <w:rPr>
          <w:rFonts w:ascii="Times New Roman" w:hAnsi="Times New Roman" w:cs="Times New Roman"/>
          <w:b/>
          <w:bCs/>
          <w:i/>
          <w:iCs/>
          <w:lang w:val="id-ID"/>
        </w:rPr>
      </w:pPr>
    </w:p>
    <w:p w:rsidR="00DC057C" w:rsidRPr="00F105DF" w:rsidRDefault="00DC057C" w:rsidP="00DC057C">
      <w:pPr>
        <w:spacing w:after="0" w:line="240" w:lineRule="auto"/>
        <w:jc w:val="center"/>
        <w:rPr>
          <w:rFonts w:ascii="Times New Roman" w:hAnsi="Times New Roman" w:cs="Times New Roman"/>
          <w:b/>
          <w:bCs/>
          <w:i/>
          <w:iCs/>
          <w:lang w:val="id-ID"/>
        </w:rPr>
      </w:pPr>
    </w:p>
    <w:p w:rsidR="00DC057C" w:rsidRPr="00F105DF" w:rsidRDefault="00DC057C" w:rsidP="00DC057C">
      <w:pPr>
        <w:spacing w:after="0" w:line="240" w:lineRule="auto"/>
        <w:jc w:val="center"/>
        <w:rPr>
          <w:rFonts w:ascii="Times New Roman" w:hAnsi="Times New Roman" w:cs="Times New Roman"/>
          <w:b/>
          <w:sz w:val="24"/>
          <w:szCs w:val="24"/>
          <w:lang w:val="id-ID"/>
        </w:rPr>
      </w:pPr>
      <w:r w:rsidRPr="00F105DF">
        <w:rPr>
          <w:rFonts w:ascii="Times New Roman" w:hAnsi="Times New Roman" w:cs="Times New Roman"/>
          <w:b/>
          <w:sz w:val="24"/>
          <w:szCs w:val="24"/>
          <w:lang w:val="id-ID"/>
        </w:rPr>
        <w:t>NUZUL QUR’AINI MARDIYA</w:t>
      </w:r>
    </w:p>
    <w:p w:rsidR="00DC057C" w:rsidRPr="00F105DF" w:rsidRDefault="00DC057C" w:rsidP="00DC057C">
      <w:pPr>
        <w:spacing w:after="0" w:line="240" w:lineRule="auto"/>
        <w:jc w:val="center"/>
        <w:rPr>
          <w:rFonts w:ascii="Times New Roman" w:hAnsi="Times New Roman" w:cs="Times New Roman"/>
          <w:sz w:val="24"/>
          <w:szCs w:val="24"/>
          <w:lang w:val="id-ID"/>
        </w:rPr>
      </w:pPr>
      <w:r w:rsidRPr="00F105DF">
        <w:rPr>
          <w:rFonts w:ascii="Times New Roman" w:hAnsi="Times New Roman" w:cs="Times New Roman"/>
          <w:sz w:val="24"/>
          <w:szCs w:val="24"/>
          <w:lang w:val="id-ID"/>
        </w:rPr>
        <w:t>Mahkamah Konstitusi Republik Indonesia</w:t>
      </w:r>
    </w:p>
    <w:p w:rsidR="00DC057C" w:rsidRPr="00F105DF" w:rsidRDefault="00DC057C" w:rsidP="00DC057C">
      <w:pPr>
        <w:spacing w:after="0" w:line="240" w:lineRule="auto"/>
        <w:jc w:val="center"/>
        <w:rPr>
          <w:rFonts w:ascii="Times New Roman" w:hAnsi="Times New Roman" w:cs="Times New Roman"/>
          <w:sz w:val="24"/>
          <w:szCs w:val="24"/>
          <w:lang w:val="id-ID"/>
        </w:rPr>
      </w:pPr>
      <w:r w:rsidRPr="00F105DF">
        <w:rPr>
          <w:rFonts w:ascii="Times New Roman" w:hAnsi="Times New Roman" w:cs="Times New Roman"/>
          <w:sz w:val="24"/>
          <w:szCs w:val="24"/>
          <w:lang w:val="id-ID"/>
        </w:rPr>
        <w:t>Jalan Medan Merdeka Barat No. 6 Jakarta Pusat 10110</w:t>
      </w:r>
    </w:p>
    <w:p w:rsidR="00696AB9" w:rsidRPr="00F105DF" w:rsidRDefault="00F878BC" w:rsidP="00DC057C">
      <w:pPr>
        <w:spacing w:after="0" w:line="240" w:lineRule="auto"/>
        <w:jc w:val="center"/>
        <w:rPr>
          <w:rFonts w:ascii="Times New Roman" w:hAnsi="Times New Roman" w:cs="Times New Roman"/>
          <w:sz w:val="24"/>
          <w:szCs w:val="24"/>
          <w:lang w:val="id-ID"/>
        </w:rPr>
      </w:pPr>
      <w:hyperlink r:id="rId8" w:history="1">
        <w:r w:rsidR="00DC057C" w:rsidRPr="00F105DF">
          <w:rPr>
            <w:rStyle w:val="Hyperlink"/>
            <w:rFonts w:ascii="Times New Roman" w:hAnsi="Times New Roman" w:cs="Times New Roman"/>
            <w:color w:val="auto"/>
            <w:sz w:val="24"/>
            <w:szCs w:val="24"/>
            <w:u w:val="none"/>
            <w:lang w:val="id-ID"/>
          </w:rPr>
          <w:t>nuzul_qm@yahoo.com</w:t>
        </w:r>
      </w:hyperlink>
    </w:p>
    <w:p w:rsidR="00271B57" w:rsidRPr="00F105DF" w:rsidRDefault="00271B57" w:rsidP="00DC057C">
      <w:pPr>
        <w:spacing w:after="0" w:line="240" w:lineRule="auto"/>
        <w:jc w:val="center"/>
        <w:rPr>
          <w:rFonts w:ascii="Times New Roman" w:hAnsi="Times New Roman" w:cs="Times New Roman"/>
          <w:lang w:val="id-ID"/>
        </w:rPr>
      </w:pPr>
    </w:p>
    <w:tbl>
      <w:tblPr>
        <w:tblW w:w="0" w:type="auto"/>
        <w:tblLook w:val="0600" w:firstRow="0" w:lastRow="0" w:firstColumn="0" w:lastColumn="0" w:noHBand="1" w:noVBand="1"/>
      </w:tblPr>
      <w:tblGrid>
        <w:gridCol w:w="2977"/>
        <w:gridCol w:w="2685"/>
        <w:gridCol w:w="2831"/>
      </w:tblGrid>
      <w:tr w:rsidR="00C10BE6" w:rsidRPr="00F105DF" w:rsidTr="00BE33A1">
        <w:tc>
          <w:tcPr>
            <w:tcW w:w="2977" w:type="dxa"/>
            <w:shd w:val="clear" w:color="auto" w:fill="auto"/>
            <w:vAlign w:val="center"/>
          </w:tcPr>
          <w:p w:rsidR="00BE33A1" w:rsidRPr="00F105DF" w:rsidRDefault="00BE33A1" w:rsidP="00BE33A1">
            <w:pPr>
              <w:pStyle w:val="Default"/>
              <w:jc w:val="center"/>
              <w:rPr>
                <w:rFonts w:ascii="Times New Roman" w:hAnsi="Times New Roman" w:cs="Times New Roman"/>
                <w:color w:val="auto"/>
                <w:sz w:val="22"/>
                <w:szCs w:val="22"/>
              </w:rPr>
            </w:pPr>
            <w:r w:rsidRPr="00F105DF">
              <w:rPr>
                <w:rFonts w:ascii="Times New Roman" w:hAnsi="Times New Roman" w:cs="Times New Roman"/>
                <w:color w:val="auto"/>
                <w:sz w:val="22"/>
                <w:szCs w:val="22"/>
              </w:rPr>
              <w:t>Diterima : 16/12/2016</w:t>
            </w:r>
          </w:p>
        </w:tc>
        <w:tc>
          <w:tcPr>
            <w:tcW w:w="2685" w:type="dxa"/>
            <w:shd w:val="clear" w:color="auto" w:fill="auto"/>
            <w:vAlign w:val="center"/>
          </w:tcPr>
          <w:p w:rsidR="00BE33A1" w:rsidRPr="00F105DF" w:rsidRDefault="00BE33A1" w:rsidP="00BE33A1">
            <w:pPr>
              <w:pStyle w:val="Default"/>
              <w:jc w:val="center"/>
              <w:rPr>
                <w:rFonts w:ascii="Times New Roman" w:hAnsi="Times New Roman" w:cs="Times New Roman"/>
                <w:color w:val="auto"/>
                <w:sz w:val="22"/>
                <w:szCs w:val="22"/>
              </w:rPr>
            </w:pPr>
            <w:r w:rsidRPr="00F105DF">
              <w:rPr>
                <w:rFonts w:ascii="Times New Roman" w:hAnsi="Times New Roman" w:cs="Times New Roman"/>
                <w:color w:val="auto"/>
                <w:sz w:val="22"/>
                <w:szCs w:val="22"/>
              </w:rPr>
              <w:t>Revisi : 23/02/2017</w:t>
            </w:r>
          </w:p>
        </w:tc>
        <w:tc>
          <w:tcPr>
            <w:tcW w:w="2831" w:type="dxa"/>
            <w:shd w:val="clear" w:color="auto" w:fill="auto"/>
            <w:vAlign w:val="center"/>
          </w:tcPr>
          <w:p w:rsidR="00BE33A1" w:rsidRPr="00F105DF" w:rsidRDefault="00BE33A1" w:rsidP="00BE33A1">
            <w:pPr>
              <w:pStyle w:val="Default"/>
              <w:ind w:left="-100"/>
              <w:jc w:val="center"/>
              <w:rPr>
                <w:rFonts w:ascii="Times New Roman" w:hAnsi="Times New Roman" w:cs="Times New Roman"/>
                <w:color w:val="auto"/>
                <w:sz w:val="22"/>
                <w:szCs w:val="22"/>
              </w:rPr>
            </w:pPr>
            <w:r w:rsidRPr="00F105DF">
              <w:rPr>
                <w:rFonts w:ascii="Times New Roman" w:hAnsi="Times New Roman" w:cs="Times New Roman"/>
                <w:color w:val="auto"/>
                <w:sz w:val="22"/>
                <w:szCs w:val="22"/>
              </w:rPr>
              <w:t xml:space="preserve">Disetujui : </w:t>
            </w:r>
            <w:r w:rsidR="00223B9F" w:rsidRPr="00F105DF">
              <w:rPr>
                <w:rFonts w:ascii="Times New Roman" w:hAnsi="Times New Roman" w:cs="Times New Roman"/>
                <w:color w:val="auto"/>
                <w:sz w:val="22"/>
                <w:szCs w:val="22"/>
              </w:rPr>
              <w:t>14</w:t>
            </w:r>
            <w:r w:rsidRPr="00F105DF">
              <w:rPr>
                <w:rFonts w:ascii="Times New Roman" w:hAnsi="Times New Roman" w:cs="Times New Roman"/>
                <w:color w:val="auto"/>
                <w:sz w:val="22"/>
                <w:szCs w:val="22"/>
              </w:rPr>
              <w:t>/03/2017</w:t>
            </w:r>
          </w:p>
        </w:tc>
      </w:tr>
    </w:tbl>
    <w:p w:rsidR="00DC057C" w:rsidRPr="00F105DF" w:rsidRDefault="00DC057C" w:rsidP="00DC057C">
      <w:pPr>
        <w:spacing w:after="0" w:line="240" w:lineRule="auto"/>
        <w:jc w:val="center"/>
        <w:rPr>
          <w:rFonts w:ascii="Times New Roman" w:hAnsi="Times New Roman" w:cs="Times New Roman"/>
          <w:b/>
          <w:bCs/>
          <w:lang w:val="id-ID"/>
        </w:rPr>
      </w:pPr>
    </w:p>
    <w:p w:rsidR="00F458A2" w:rsidRPr="00F105DF" w:rsidRDefault="00F458A2" w:rsidP="00155961">
      <w:pPr>
        <w:spacing w:after="0" w:line="240" w:lineRule="auto"/>
        <w:jc w:val="center"/>
        <w:rPr>
          <w:rFonts w:ascii="Times New Roman" w:hAnsi="Times New Roman" w:cs="Times New Roman"/>
          <w:b/>
          <w:sz w:val="2"/>
          <w:szCs w:val="2"/>
          <w:lang w:val="id-ID"/>
        </w:rPr>
      </w:pPr>
    </w:p>
    <w:p w:rsidR="0038506F" w:rsidRPr="00F105DF" w:rsidRDefault="007064B8" w:rsidP="00155961">
      <w:pPr>
        <w:spacing w:after="0" w:line="240" w:lineRule="auto"/>
        <w:jc w:val="center"/>
        <w:rPr>
          <w:rFonts w:ascii="Times New Roman" w:hAnsi="Times New Roman" w:cs="Times New Roman"/>
          <w:b/>
          <w:sz w:val="24"/>
          <w:szCs w:val="24"/>
          <w:lang w:val="id-ID"/>
        </w:rPr>
      </w:pPr>
      <w:r w:rsidRPr="00F105DF">
        <w:rPr>
          <w:rFonts w:ascii="Times New Roman" w:hAnsi="Times New Roman" w:cs="Times New Roman"/>
          <w:b/>
          <w:sz w:val="24"/>
          <w:szCs w:val="24"/>
          <w:lang w:val="id-ID"/>
        </w:rPr>
        <w:t>ABSTRAK</w:t>
      </w:r>
    </w:p>
    <w:p w:rsidR="00B047AB" w:rsidRPr="00F105DF" w:rsidRDefault="00B047AB" w:rsidP="00155961">
      <w:pPr>
        <w:pStyle w:val="DaftarParagraf"/>
        <w:spacing w:after="0" w:line="240" w:lineRule="auto"/>
        <w:ind w:left="0"/>
        <w:jc w:val="both"/>
        <w:rPr>
          <w:rFonts w:ascii="Times New Roman" w:hAnsi="Times New Roman" w:cs="Times New Roman"/>
          <w:sz w:val="6"/>
          <w:szCs w:val="6"/>
          <w:lang w:val="id-ID"/>
        </w:rPr>
      </w:pPr>
    </w:p>
    <w:p w:rsidR="00B047AB" w:rsidRPr="00F105DF" w:rsidRDefault="00943D83" w:rsidP="00155961">
      <w:pPr>
        <w:pStyle w:val="DaftarParagraf"/>
        <w:spacing w:after="0" w:line="240" w:lineRule="auto"/>
        <w:ind w:left="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Mahkamah Konstitusi mempunyai Kode Etik dan Perilaku Hakim Konstitusi</w:t>
      </w:r>
      <w:r w:rsidR="00B93AD4" w:rsidRPr="00F105DF">
        <w:rPr>
          <w:rFonts w:ascii="Times New Roman" w:hAnsi="Times New Roman" w:cs="Times New Roman"/>
          <w:sz w:val="24"/>
          <w:szCs w:val="24"/>
          <w:lang w:val="id-ID"/>
        </w:rPr>
        <w:t xml:space="preserve"> sebagai landasan hukum untuk melaksanakan etika profesinya</w:t>
      </w:r>
      <w:r w:rsidRPr="00F105DF">
        <w:rPr>
          <w:rFonts w:ascii="Times New Roman" w:hAnsi="Times New Roman" w:cs="Times New Roman"/>
          <w:sz w:val="24"/>
          <w:szCs w:val="24"/>
          <w:lang w:val="id-ID"/>
        </w:rPr>
        <w:t xml:space="preserve">. </w:t>
      </w:r>
      <w:r w:rsidR="00F458A2" w:rsidRPr="00F105DF">
        <w:rPr>
          <w:rFonts w:ascii="Times New Roman" w:hAnsi="Times New Roman" w:cs="Times New Roman"/>
          <w:sz w:val="24"/>
          <w:szCs w:val="24"/>
          <w:lang w:val="id-ID"/>
        </w:rPr>
        <w:t xml:space="preserve">Dalam mengemban tugasnya, hakim konstitusi memiliki potensi untuk melanggar kode etik dan perilaku hakim. </w:t>
      </w:r>
      <w:r w:rsidRPr="00F105DF">
        <w:rPr>
          <w:rFonts w:ascii="Times New Roman" w:hAnsi="Times New Roman" w:cs="Times New Roman"/>
          <w:sz w:val="24"/>
          <w:szCs w:val="24"/>
          <w:lang w:val="id-ID"/>
        </w:rPr>
        <w:t xml:space="preserve">Guna mengawasi perilaku hakim konstitusi dibentuklah </w:t>
      </w:r>
      <w:r w:rsidR="00D50F33" w:rsidRPr="00F105DF">
        <w:rPr>
          <w:rFonts w:ascii="Times New Roman" w:hAnsi="Times New Roman" w:cs="Times New Roman"/>
          <w:sz w:val="24"/>
          <w:szCs w:val="24"/>
          <w:lang w:val="id-ID"/>
        </w:rPr>
        <w:t>D</w:t>
      </w:r>
      <w:r w:rsidR="00170BA9" w:rsidRPr="00F105DF">
        <w:rPr>
          <w:rFonts w:ascii="Times New Roman" w:hAnsi="Times New Roman" w:cs="Times New Roman"/>
          <w:sz w:val="24"/>
          <w:szCs w:val="24"/>
          <w:lang w:val="id-ID"/>
        </w:rPr>
        <w:t xml:space="preserve">ewan </w:t>
      </w:r>
      <w:r w:rsidR="00D50F33" w:rsidRPr="00F105DF">
        <w:rPr>
          <w:rFonts w:ascii="Times New Roman" w:hAnsi="Times New Roman" w:cs="Times New Roman"/>
          <w:sz w:val="24"/>
          <w:szCs w:val="24"/>
          <w:lang w:val="id-ID"/>
        </w:rPr>
        <w:t>E</w:t>
      </w:r>
      <w:r w:rsidR="00170BA9" w:rsidRPr="00F105DF">
        <w:rPr>
          <w:rFonts w:ascii="Times New Roman" w:hAnsi="Times New Roman" w:cs="Times New Roman"/>
          <w:sz w:val="24"/>
          <w:szCs w:val="24"/>
          <w:lang w:val="id-ID"/>
        </w:rPr>
        <w:t xml:space="preserve">tik </w:t>
      </w:r>
      <w:r w:rsidR="00D50F33" w:rsidRPr="00F105DF">
        <w:rPr>
          <w:rFonts w:ascii="Times New Roman" w:hAnsi="Times New Roman" w:cs="Times New Roman"/>
          <w:sz w:val="24"/>
          <w:szCs w:val="24"/>
          <w:lang w:val="id-ID"/>
        </w:rPr>
        <w:t>H</w:t>
      </w:r>
      <w:r w:rsidR="00170BA9" w:rsidRPr="00F105DF">
        <w:rPr>
          <w:rFonts w:ascii="Times New Roman" w:hAnsi="Times New Roman" w:cs="Times New Roman"/>
          <w:sz w:val="24"/>
          <w:szCs w:val="24"/>
          <w:lang w:val="id-ID"/>
        </w:rPr>
        <w:t xml:space="preserve">akim </w:t>
      </w:r>
      <w:r w:rsidR="00D50F33" w:rsidRPr="00F105DF">
        <w:rPr>
          <w:rFonts w:ascii="Times New Roman" w:hAnsi="Times New Roman" w:cs="Times New Roman"/>
          <w:sz w:val="24"/>
          <w:szCs w:val="24"/>
          <w:lang w:val="id-ID"/>
        </w:rPr>
        <w:t>K</w:t>
      </w:r>
      <w:r w:rsidR="00170BA9" w:rsidRPr="00F105DF">
        <w:rPr>
          <w:rFonts w:ascii="Times New Roman" w:hAnsi="Times New Roman" w:cs="Times New Roman"/>
          <w:sz w:val="24"/>
          <w:szCs w:val="24"/>
          <w:lang w:val="id-ID"/>
        </w:rPr>
        <w:t>onstitusi (DE-HK)</w:t>
      </w:r>
      <w:r w:rsidR="00560250" w:rsidRPr="00F105DF">
        <w:rPr>
          <w:rFonts w:ascii="Times New Roman" w:hAnsi="Times New Roman" w:cs="Times New Roman"/>
          <w:sz w:val="24"/>
          <w:szCs w:val="24"/>
          <w:lang w:val="id-ID"/>
        </w:rPr>
        <w:t xml:space="preserve"> </w:t>
      </w:r>
      <w:r w:rsidRPr="00F105DF">
        <w:rPr>
          <w:rFonts w:ascii="Times New Roman" w:hAnsi="Times New Roman" w:cs="Times New Roman"/>
          <w:sz w:val="24"/>
          <w:szCs w:val="24"/>
          <w:lang w:val="id-ID"/>
        </w:rPr>
        <w:t xml:space="preserve">yang </w:t>
      </w:r>
      <w:r w:rsidR="00D50F33" w:rsidRPr="00F105DF">
        <w:rPr>
          <w:rFonts w:ascii="Times New Roman" w:hAnsi="Times New Roman" w:cs="Times New Roman"/>
          <w:sz w:val="24"/>
          <w:szCs w:val="24"/>
          <w:lang w:val="id-ID"/>
        </w:rPr>
        <w:t>memiliki kewenangan memeriksa dan memutus laporan pengaduan masyarakat dan informasi media/masyarakat terkait dugaan pelanggaran kode etik dan perilaku Hakim Konstitusi serta pelanggaran terhadap UU MK mengenai larangan dan kewajiban Hakim Konstitusi</w:t>
      </w:r>
      <w:r w:rsidR="00170BA9" w:rsidRPr="00F105DF">
        <w:rPr>
          <w:rFonts w:ascii="Times New Roman" w:hAnsi="Times New Roman" w:cs="Times New Roman"/>
          <w:sz w:val="24"/>
          <w:szCs w:val="24"/>
          <w:lang w:val="id-ID"/>
        </w:rPr>
        <w:t>.</w:t>
      </w:r>
      <w:r w:rsidR="00F458A2" w:rsidRPr="00F105DF">
        <w:rPr>
          <w:rFonts w:ascii="Times New Roman" w:hAnsi="Times New Roman" w:cs="Times New Roman"/>
          <w:sz w:val="24"/>
          <w:szCs w:val="24"/>
          <w:lang w:val="id-ID"/>
        </w:rPr>
        <w:t xml:space="preserve"> DE-HK berwenang untuk menjatuhkan sanksi teguran lisan dan jika pelanggaran bersifat berat, DE-HK merekomendasikan pembentukan Majelis </w:t>
      </w:r>
      <w:r w:rsidR="00B93AD4" w:rsidRPr="00F105DF">
        <w:rPr>
          <w:rFonts w:ascii="Times New Roman" w:hAnsi="Times New Roman" w:cs="Times New Roman"/>
          <w:sz w:val="24"/>
          <w:szCs w:val="24"/>
          <w:lang w:val="id-ID"/>
        </w:rPr>
        <w:t xml:space="preserve">Kehormatan </w:t>
      </w:r>
      <w:r w:rsidR="00F458A2" w:rsidRPr="00F105DF">
        <w:rPr>
          <w:rFonts w:ascii="Times New Roman" w:hAnsi="Times New Roman" w:cs="Times New Roman"/>
          <w:sz w:val="24"/>
          <w:szCs w:val="24"/>
          <w:lang w:val="id-ID"/>
        </w:rPr>
        <w:t>MK dan usul pemberhentian sementara Hakim Konstitusi, dan jika tak terbukti DE-HK merehabilitasi Hakim Konstitusi yang bersangkutan.</w:t>
      </w:r>
      <w:r w:rsidR="006939BF" w:rsidRPr="00F105DF">
        <w:rPr>
          <w:rFonts w:ascii="Times New Roman" w:hAnsi="Times New Roman" w:cs="Times New Roman"/>
          <w:sz w:val="24"/>
          <w:szCs w:val="24"/>
          <w:lang w:val="id-ID"/>
        </w:rPr>
        <w:t xml:space="preserve"> </w:t>
      </w:r>
      <w:r w:rsidR="00BC4964" w:rsidRPr="00F105DF">
        <w:rPr>
          <w:rFonts w:ascii="Times New Roman" w:hAnsi="Times New Roman" w:cs="Times New Roman"/>
          <w:sz w:val="24"/>
          <w:szCs w:val="24"/>
          <w:lang w:val="id-ID"/>
        </w:rPr>
        <w:t>P</w:t>
      </w:r>
      <w:r w:rsidR="00170BA9" w:rsidRPr="00F105DF">
        <w:rPr>
          <w:rFonts w:ascii="Times New Roman" w:hAnsi="Times New Roman" w:cs="Times New Roman"/>
          <w:sz w:val="24"/>
          <w:szCs w:val="24"/>
          <w:lang w:val="id-ID"/>
        </w:rPr>
        <w:t>enelitian</w:t>
      </w:r>
      <w:r w:rsidRPr="00F105DF">
        <w:rPr>
          <w:rFonts w:ascii="Times New Roman" w:hAnsi="Times New Roman" w:cs="Times New Roman"/>
          <w:sz w:val="24"/>
          <w:szCs w:val="24"/>
          <w:lang w:val="id-ID"/>
        </w:rPr>
        <w:t xml:space="preserve"> ini</w:t>
      </w:r>
      <w:r w:rsidR="00170BA9" w:rsidRPr="00F105DF">
        <w:rPr>
          <w:rFonts w:ascii="Times New Roman" w:hAnsi="Times New Roman" w:cs="Times New Roman"/>
          <w:sz w:val="24"/>
          <w:szCs w:val="24"/>
          <w:lang w:val="id-ID"/>
        </w:rPr>
        <w:t xml:space="preserve"> dilakukan </w:t>
      </w:r>
      <w:r w:rsidR="00BC4964" w:rsidRPr="00F105DF">
        <w:rPr>
          <w:rFonts w:ascii="Times New Roman" w:hAnsi="Times New Roman" w:cs="Times New Roman"/>
          <w:sz w:val="24"/>
          <w:szCs w:val="24"/>
          <w:lang w:val="id-ID"/>
        </w:rPr>
        <w:t xml:space="preserve">secara </w:t>
      </w:r>
      <w:r w:rsidR="00B047AB" w:rsidRPr="00F105DF">
        <w:rPr>
          <w:rFonts w:ascii="Times New Roman" w:hAnsi="Times New Roman" w:cs="Times New Roman"/>
          <w:sz w:val="24"/>
          <w:szCs w:val="24"/>
          <w:lang w:val="id-ID"/>
        </w:rPr>
        <w:t xml:space="preserve">yuridis normatif </w:t>
      </w:r>
      <w:r w:rsidR="00BC4964" w:rsidRPr="00F105DF">
        <w:rPr>
          <w:rFonts w:ascii="Times New Roman" w:hAnsi="Times New Roman" w:cs="Times New Roman"/>
          <w:sz w:val="24"/>
          <w:szCs w:val="24"/>
          <w:lang w:val="id-ID"/>
        </w:rPr>
        <w:t>dengan</w:t>
      </w:r>
      <w:r w:rsidR="00B047AB" w:rsidRPr="00F105DF">
        <w:rPr>
          <w:rFonts w:ascii="Times New Roman" w:hAnsi="Times New Roman" w:cs="Times New Roman"/>
          <w:sz w:val="24"/>
          <w:szCs w:val="24"/>
          <w:lang w:val="id-ID"/>
        </w:rPr>
        <w:t xml:space="preserve"> mengkaji obyek atau sasaran penelitian berupa peraturan, perundang-undangan dan bahan hukum lainnya </w:t>
      </w:r>
      <w:r w:rsidR="00D50F33" w:rsidRPr="00F105DF">
        <w:rPr>
          <w:rFonts w:ascii="Times New Roman" w:hAnsi="Times New Roman" w:cs="Times New Roman"/>
          <w:sz w:val="24"/>
          <w:szCs w:val="24"/>
          <w:lang w:val="id-ID"/>
        </w:rPr>
        <w:t>terkait pengawasan perilaku hakim konstitusi oleh dewan etik</w:t>
      </w:r>
      <w:r w:rsidR="00B047AB" w:rsidRPr="00F105DF">
        <w:rPr>
          <w:rFonts w:ascii="Times New Roman" w:hAnsi="Times New Roman" w:cs="Times New Roman"/>
          <w:sz w:val="24"/>
          <w:szCs w:val="24"/>
          <w:lang w:val="id-ID"/>
        </w:rPr>
        <w:t xml:space="preserve">. </w:t>
      </w:r>
      <w:r w:rsidR="00527569" w:rsidRPr="00F105DF">
        <w:rPr>
          <w:rFonts w:ascii="Times New Roman" w:hAnsi="Times New Roman" w:cs="Times New Roman"/>
          <w:sz w:val="24"/>
          <w:szCs w:val="24"/>
          <w:lang w:val="id-ID"/>
        </w:rPr>
        <w:t>R</w:t>
      </w:r>
      <w:r w:rsidR="00BC4964" w:rsidRPr="00F105DF">
        <w:rPr>
          <w:rFonts w:ascii="Times New Roman" w:hAnsi="Times New Roman" w:cs="Times New Roman"/>
          <w:sz w:val="24"/>
          <w:szCs w:val="24"/>
          <w:lang w:val="id-ID"/>
        </w:rPr>
        <w:t>evisi UU MK</w:t>
      </w:r>
      <w:r w:rsidRPr="00F105DF">
        <w:rPr>
          <w:rFonts w:ascii="Times New Roman" w:hAnsi="Times New Roman" w:cs="Times New Roman"/>
          <w:sz w:val="24"/>
          <w:szCs w:val="24"/>
          <w:lang w:val="id-ID"/>
        </w:rPr>
        <w:t xml:space="preserve"> dalam </w:t>
      </w:r>
      <w:proofErr w:type="spellStart"/>
      <w:r w:rsidRPr="00F105DF">
        <w:rPr>
          <w:rFonts w:ascii="Times New Roman" w:hAnsi="Times New Roman" w:cs="Times New Roman"/>
          <w:sz w:val="24"/>
          <w:szCs w:val="24"/>
          <w:lang w:val="id-ID"/>
        </w:rPr>
        <w:t>Prolegnas</w:t>
      </w:r>
      <w:proofErr w:type="spellEnd"/>
      <w:r w:rsidRPr="00F105DF">
        <w:rPr>
          <w:rFonts w:ascii="Times New Roman" w:hAnsi="Times New Roman" w:cs="Times New Roman"/>
          <w:sz w:val="24"/>
          <w:szCs w:val="24"/>
          <w:lang w:val="id-ID"/>
        </w:rPr>
        <w:t xml:space="preserve"> merupakan momentum</w:t>
      </w:r>
      <w:r w:rsidR="00BC4964" w:rsidRPr="00F105DF">
        <w:rPr>
          <w:rFonts w:ascii="Times New Roman" w:hAnsi="Times New Roman" w:cs="Times New Roman"/>
          <w:sz w:val="24"/>
          <w:szCs w:val="24"/>
          <w:lang w:val="id-ID"/>
        </w:rPr>
        <w:t xml:space="preserve"> penting untuk melakukan penguatan kelembagaan Dewan Etik dan mematangkan posisi Majelis Kehormatan Hakim untuk melaksanakan pengawasan dan pemeriksaan atas pelanggaran kode etik profesi dan perilaku hakim terhadap hakim Mahkamah Konstitusi</w:t>
      </w:r>
      <w:r w:rsidRPr="00F105DF">
        <w:rPr>
          <w:rFonts w:ascii="Times New Roman" w:hAnsi="Times New Roman" w:cs="Times New Roman"/>
          <w:sz w:val="24"/>
          <w:szCs w:val="24"/>
          <w:lang w:val="id-ID"/>
        </w:rPr>
        <w:t xml:space="preserve">. </w:t>
      </w:r>
    </w:p>
    <w:p w:rsidR="00696AB9" w:rsidRPr="00F105DF" w:rsidRDefault="00696AB9" w:rsidP="00155961">
      <w:pPr>
        <w:pStyle w:val="DaftarParagraf"/>
        <w:spacing w:after="0" w:line="240" w:lineRule="auto"/>
        <w:ind w:left="0"/>
        <w:jc w:val="both"/>
        <w:rPr>
          <w:rFonts w:ascii="Times New Roman" w:hAnsi="Times New Roman" w:cs="Times New Roman"/>
          <w:sz w:val="24"/>
          <w:szCs w:val="24"/>
          <w:lang w:val="id-ID"/>
        </w:rPr>
      </w:pPr>
    </w:p>
    <w:p w:rsidR="001C619F" w:rsidRPr="00F105DF" w:rsidRDefault="001C619F" w:rsidP="00271B57">
      <w:pPr>
        <w:pStyle w:val="DaftarParagraf"/>
        <w:spacing w:after="0" w:line="240" w:lineRule="auto"/>
        <w:ind w:left="1418" w:hanging="1418"/>
        <w:jc w:val="both"/>
        <w:rPr>
          <w:rFonts w:ascii="Times New Roman" w:hAnsi="Times New Roman" w:cs="Times New Roman"/>
          <w:b/>
          <w:bCs/>
          <w:sz w:val="24"/>
          <w:szCs w:val="24"/>
          <w:lang w:val="id-ID"/>
        </w:rPr>
      </w:pPr>
      <w:r w:rsidRPr="00F105DF">
        <w:rPr>
          <w:rFonts w:ascii="Times New Roman" w:hAnsi="Times New Roman" w:cs="Times New Roman"/>
          <w:b/>
          <w:sz w:val="24"/>
          <w:szCs w:val="24"/>
          <w:lang w:val="id-ID"/>
        </w:rPr>
        <w:t>Kata kunci</w:t>
      </w:r>
      <w:r w:rsidRPr="00F105DF">
        <w:rPr>
          <w:rFonts w:ascii="Times New Roman" w:hAnsi="Times New Roman" w:cs="Times New Roman"/>
          <w:b/>
          <w:bCs/>
          <w:sz w:val="24"/>
          <w:szCs w:val="24"/>
          <w:lang w:val="id-ID"/>
        </w:rPr>
        <w:t xml:space="preserve">: </w:t>
      </w:r>
      <w:r w:rsidR="00F56A48" w:rsidRPr="00F105DF">
        <w:rPr>
          <w:rFonts w:ascii="Times New Roman" w:hAnsi="Times New Roman" w:cs="Times New Roman"/>
          <w:b/>
          <w:bCs/>
          <w:sz w:val="24"/>
          <w:szCs w:val="24"/>
          <w:lang w:val="id-ID"/>
        </w:rPr>
        <w:t>k</w:t>
      </w:r>
      <w:r w:rsidRPr="00F105DF">
        <w:rPr>
          <w:rFonts w:ascii="Times New Roman" w:hAnsi="Times New Roman" w:cs="Times New Roman"/>
          <w:b/>
          <w:bCs/>
          <w:sz w:val="24"/>
          <w:szCs w:val="24"/>
          <w:lang w:val="id-ID"/>
        </w:rPr>
        <w:t>ode etik dan perilaku,</w:t>
      </w:r>
      <w:r w:rsidR="00EF15D5" w:rsidRPr="00F105DF">
        <w:rPr>
          <w:rFonts w:ascii="Times New Roman" w:hAnsi="Times New Roman" w:cs="Times New Roman"/>
          <w:b/>
          <w:bCs/>
          <w:sz w:val="24"/>
          <w:szCs w:val="24"/>
          <w:lang w:val="id-ID"/>
        </w:rPr>
        <w:t xml:space="preserve"> Dewan Etik Hakim Konstitusi,</w:t>
      </w:r>
      <w:r w:rsidR="00E1731C" w:rsidRPr="00F105DF">
        <w:rPr>
          <w:rFonts w:ascii="Times New Roman" w:hAnsi="Times New Roman" w:cs="Times New Roman"/>
          <w:b/>
          <w:bCs/>
          <w:sz w:val="24"/>
          <w:szCs w:val="24"/>
          <w:lang w:val="id-ID"/>
        </w:rPr>
        <w:t xml:space="preserve"> hakim, pengawasan</w:t>
      </w:r>
    </w:p>
    <w:p w:rsidR="00155961" w:rsidRPr="00F105DF" w:rsidRDefault="00155961" w:rsidP="00155961">
      <w:pPr>
        <w:pStyle w:val="DaftarParagraf"/>
        <w:spacing w:after="0" w:line="240" w:lineRule="auto"/>
        <w:ind w:left="0"/>
        <w:jc w:val="both"/>
        <w:rPr>
          <w:rFonts w:ascii="Times New Roman" w:hAnsi="Times New Roman" w:cs="Times New Roman"/>
          <w:bCs/>
          <w:sz w:val="24"/>
          <w:szCs w:val="24"/>
          <w:lang w:val="id-ID"/>
        </w:rPr>
      </w:pPr>
    </w:p>
    <w:p w:rsidR="00155961" w:rsidRPr="00F105DF" w:rsidRDefault="00155961" w:rsidP="00155961">
      <w:pPr>
        <w:spacing w:after="0" w:line="240" w:lineRule="auto"/>
        <w:jc w:val="center"/>
        <w:rPr>
          <w:rFonts w:ascii="Times New Roman" w:hAnsi="Times New Roman" w:cs="Times New Roman"/>
          <w:b/>
          <w:i/>
          <w:iCs/>
          <w:sz w:val="24"/>
          <w:szCs w:val="24"/>
          <w:lang w:val="id-ID"/>
        </w:rPr>
      </w:pPr>
      <w:r w:rsidRPr="00F105DF">
        <w:rPr>
          <w:rFonts w:ascii="Times New Roman" w:hAnsi="Times New Roman" w:cs="Times New Roman"/>
          <w:b/>
          <w:i/>
          <w:iCs/>
          <w:sz w:val="24"/>
          <w:szCs w:val="24"/>
          <w:lang w:val="id-ID"/>
        </w:rPr>
        <w:t>ABSTRACT</w:t>
      </w:r>
    </w:p>
    <w:p w:rsidR="00155961" w:rsidRPr="00F105DF" w:rsidRDefault="00155961" w:rsidP="00155961">
      <w:pPr>
        <w:pStyle w:val="DaftarParagraf"/>
        <w:spacing w:after="0" w:line="240" w:lineRule="auto"/>
        <w:ind w:left="0"/>
        <w:jc w:val="both"/>
        <w:rPr>
          <w:rFonts w:ascii="Times New Roman" w:hAnsi="Times New Roman" w:cs="Times New Roman"/>
          <w:i/>
          <w:iCs/>
          <w:sz w:val="24"/>
          <w:szCs w:val="24"/>
          <w:lang w:val="id-ID"/>
        </w:rPr>
      </w:pPr>
      <w:r w:rsidRPr="00F105DF">
        <w:rPr>
          <w:rFonts w:ascii="Times New Roman" w:hAnsi="Times New Roman" w:cs="Times New Roman"/>
          <w:i/>
          <w:iCs/>
          <w:sz w:val="24"/>
          <w:szCs w:val="24"/>
          <w:lang w:val="id-ID"/>
        </w:rPr>
        <w:t xml:space="preserve">The </w:t>
      </w:r>
      <w:proofErr w:type="spellStart"/>
      <w:r w:rsidRPr="00F105DF">
        <w:rPr>
          <w:rFonts w:ascii="Times New Roman" w:hAnsi="Times New Roman" w:cs="Times New Roman"/>
          <w:i/>
          <w:iCs/>
          <w:sz w:val="24"/>
          <w:szCs w:val="24"/>
          <w:lang w:val="id-ID"/>
        </w:rPr>
        <w:t>Constitutional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Court</w:t>
      </w:r>
      <w:proofErr w:type="spellEnd"/>
      <w:r w:rsidRPr="00F105DF">
        <w:rPr>
          <w:rFonts w:ascii="Times New Roman" w:hAnsi="Times New Roman" w:cs="Times New Roman"/>
          <w:i/>
          <w:iCs/>
          <w:sz w:val="24"/>
          <w:szCs w:val="24"/>
          <w:lang w:val="id-ID"/>
        </w:rPr>
        <w:t xml:space="preserve"> has a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ethics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behavior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as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legal basis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carry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out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profession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ethics</w:t>
      </w:r>
      <w:proofErr w:type="spellEnd"/>
      <w:r w:rsidRPr="00F105DF">
        <w:rPr>
          <w:rFonts w:ascii="Times New Roman" w:hAnsi="Times New Roman" w:cs="Times New Roman"/>
          <w:i/>
          <w:iCs/>
          <w:sz w:val="24"/>
          <w:szCs w:val="24"/>
          <w:lang w:val="id-ID"/>
        </w:rPr>
        <w:t xml:space="preserve">. Due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his </w:t>
      </w:r>
      <w:proofErr w:type="spellStart"/>
      <w:r w:rsidRPr="00F105DF">
        <w:rPr>
          <w:rFonts w:ascii="Times New Roman" w:hAnsi="Times New Roman" w:cs="Times New Roman"/>
          <w:i/>
          <w:iCs/>
          <w:sz w:val="24"/>
          <w:szCs w:val="24"/>
          <w:lang w:val="id-ID"/>
        </w:rPr>
        <w:t>duty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had </w:t>
      </w:r>
      <w:proofErr w:type="spellStart"/>
      <w:r w:rsidRPr="00F105DF">
        <w:rPr>
          <w:rFonts w:ascii="Times New Roman" w:hAnsi="Times New Roman" w:cs="Times New Roman"/>
          <w:i/>
          <w:iCs/>
          <w:sz w:val="24"/>
          <w:szCs w:val="24"/>
          <w:lang w:val="id-ID"/>
        </w:rPr>
        <w:t>potentially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breaking</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behavior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 xml:space="preserve">. In order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oversee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formed</w:t>
      </w:r>
      <w:proofErr w:type="spellEnd"/>
      <w:r w:rsidRPr="00F105DF">
        <w:rPr>
          <w:rFonts w:ascii="Times New Roman" w:hAnsi="Times New Roman" w:cs="Times New Roman"/>
          <w:i/>
          <w:iCs/>
          <w:sz w:val="24"/>
          <w:szCs w:val="24"/>
          <w:lang w:val="id-ID"/>
        </w:rPr>
        <w:t xml:space="preserve"> The </w:t>
      </w:r>
      <w:proofErr w:type="spellStart"/>
      <w:r w:rsidRPr="00F105DF">
        <w:rPr>
          <w:rFonts w:ascii="Times New Roman" w:hAnsi="Times New Roman" w:cs="Times New Roman"/>
          <w:i/>
          <w:iCs/>
          <w:sz w:val="24"/>
          <w:szCs w:val="24"/>
          <w:lang w:val="id-ID"/>
        </w:rPr>
        <w:t>Board</w:t>
      </w:r>
      <w:proofErr w:type="spellEnd"/>
      <w:r w:rsidRPr="00F105DF">
        <w:rPr>
          <w:rFonts w:ascii="Times New Roman" w:hAnsi="Times New Roman" w:cs="Times New Roman"/>
          <w:i/>
          <w:iCs/>
          <w:sz w:val="24"/>
          <w:szCs w:val="24"/>
          <w:lang w:val="id-ID"/>
        </w:rPr>
        <w:t xml:space="preserve"> </w:t>
      </w:r>
      <w:proofErr w:type="spellStart"/>
      <w:r w:rsidR="006B17AA"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Ethics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(DE-HK) </w:t>
      </w:r>
      <w:proofErr w:type="spellStart"/>
      <w:r w:rsidRPr="00F105DF">
        <w:rPr>
          <w:rFonts w:ascii="Times New Roman" w:hAnsi="Times New Roman" w:cs="Times New Roman"/>
          <w:i/>
          <w:iCs/>
          <w:sz w:val="24"/>
          <w:szCs w:val="24"/>
          <w:lang w:val="id-ID"/>
        </w:rPr>
        <w:t>who</w:t>
      </w:r>
      <w:proofErr w:type="spellEnd"/>
      <w:r w:rsidRPr="00F105DF">
        <w:rPr>
          <w:rFonts w:ascii="Times New Roman" w:hAnsi="Times New Roman" w:cs="Times New Roman"/>
          <w:i/>
          <w:iCs/>
          <w:sz w:val="24"/>
          <w:szCs w:val="24"/>
          <w:lang w:val="id-ID"/>
        </w:rPr>
        <w:t xml:space="preserve"> has </w:t>
      </w:r>
      <w:proofErr w:type="spellStart"/>
      <w:r w:rsidRPr="00F105DF">
        <w:rPr>
          <w:rFonts w:ascii="Times New Roman" w:hAnsi="Times New Roman" w:cs="Times New Roman"/>
          <w:i/>
          <w:iCs/>
          <w:sz w:val="24"/>
          <w:szCs w:val="24"/>
          <w:lang w:val="id-ID"/>
        </w:rPr>
        <w:t>authority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check</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give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decision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regarding</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reports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complaints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information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through</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media/</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community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related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alleged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violations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00F56A48" w:rsidRPr="00F105DF">
        <w:rPr>
          <w:rFonts w:ascii="Times New Roman" w:hAnsi="Times New Roman" w:cs="Times New Roman"/>
          <w:i/>
          <w:iCs/>
          <w:sz w:val="24"/>
          <w:szCs w:val="24"/>
          <w:lang w:val="id-ID"/>
        </w:rPr>
        <w:t>behavior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as </w:t>
      </w:r>
      <w:proofErr w:type="spellStart"/>
      <w:r w:rsidRPr="00F105DF">
        <w:rPr>
          <w:rFonts w:ascii="Times New Roman" w:hAnsi="Times New Roman" w:cs="Times New Roman"/>
          <w:i/>
          <w:iCs/>
          <w:sz w:val="24"/>
          <w:szCs w:val="24"/>
          <w:lang w:val="id-ID"/>
        </w:rPr>
        <w:t>well</w:t>
      </w:r>
      <w:proofErr w:type="spellEnd"/>
      <w:r w:rsidRPr="00F105DF">
        <w:rPr>
          <w:rFonts w:ascii="Times New Roman" w:hAnsi="Times New Roman" w:cs="Times New Roman"/>
          <w:i/>
          <w:iCs/>
          <w:sz w:val="24"/>
          <w:szCs w:val="24"/>
          <w:lang w:val="id-ID"/>
        </w:rPr>
        <w:t xml:space="preserve"> as a </w:t>
      </w:r>
      <w:proofErr w:type="spellStart"/>
      <w:r w:rsidRPr="00F105DF">
        <w:rPr>
          <w:rFonts w:ascii="Times New Roman" w:hAnsi="Times New Roman" w:cs="Times New Roman"/>
          <w:i/>
          <w:iCs/>
          <w:sz w:val="24"/>
          <w:szCs w:val="24"/>
          <w:lang w:val="id-ID"/>
        </w:rPr>
        <w:lastRenderedPageBreak/>
        <w:t>violation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law</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court</w:t>
      </w:r>
      <w:proofErr w:type="spellEnd"/>
      <w:r w:rsidRPr="00F105DF">
        <w:rPr>
          <w:rFonts w:ascii="Times New Roman" w:hAnsi="Times New Roman" w:cs="Times New Roman"/>
          <w:i/>
          <w:iCs/>
          <w:sz w:val="24"/>
          <w:szCs w:val="24"/>
          <w:lang w:val="id-ID"/>
        </w:rPr>
        <w:t xml:space="preserve">. The </w:t>
      </w:r>
      <w:proofErr w:type="spellStart"/>
      <w:r w:rsidRPr="00F105DF">
        <w:rPr>
          <w:rFonts w:ascii="Times New Roman" w:hAnsi="Times New Roman" w:cs="Times New Roman"/>
          <w:i/>
          <w:iCs/>
          <w:sz w:val="24"/>
          <w:szCs w:val="24"/>
          <w:lang w:val="id-ID"/>
        </w:rPr>
        <w:t>Board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would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have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authority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impose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sanctions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verbally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offense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heavy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board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recommended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formation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assembly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honor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court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make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propose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suspension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if</w:t>
      </w:r>
      <w:proofErr w:type="spellEnd"/>
      <w:r w:rsidRPr="00F105DF">
        <w:rPr>
          <w:rFonts w:ascii="Times New Roman" w:hAnsi="Times New Roman" w:cs="Times New Roman"/>
          <w:i/>
          <w:iCs/>
          <w:sz w:val="24"/>
          <w:szCs w:val="24"/>
          <w:lang w:val="id-ID"/>
        </w:rPr>
        <w:t xml:space="preserve"> not </w:t>
      </w:r>
      <w:proofErr w:type="spellStart"/>
      <w:r w:rsidRPr="00F105DF">
        <w:rPr>
          <w:rFonts w:ascii="Times New Roman" w:hAnsi="Times New Roman" w:cs="Times New Roman"/>
          <w:i/>
          <w:iCs/>
          <w:sz w:val="24"/>
          <w:szCs w:val="24"/>
          <w:lang w:val="id-ID"/>
        </w:rPr>
        <w:t>proven</w:t>
      </w:r>
      <w:proofErr w:type="spellEnd"/>
      <w:r w:rsidRPr="00F105DF">
        <w:rPr>
          <w:rFonts w:ascii="Times New Roman" w:hAnsi="Times New Roman" w:cs="Times New Roman"/>
          <w:i/>
          <w:iCs/>
          <w:sz w:val="24"/>
          <w:szCs w:val="24"/>
          <w:lang w:val="id-ID"/>
        </w:rPr>
        <w:t xml:space="preserve"> The </w:t>
      </w:r>
      <w:proofErr w:type="spellStart"/>
      <w:r w:rsidRPr="00F105DF">
        <w:rPr>
          <w:rFonts w:ascii="Times New Roman" w:hAnsi="Times New Roman" w:cs="Times New Roman"/>
          <w:i/>
          <w:iCs/>
          <w:sz w:val="24"/>
          <w:szCs w:val="24"/>
          <w:lang w:val="id-ID"/>
        </w:rPr>
        <w:t>Board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rehabilitates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that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concerned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This</w:t>
      </w:r>
      <w:proofErr w:type="spellEnd"/>
      <w:r w:rsidRPr="00F105DF">
        <w:rPr>
          <w:rFonts w:ascii="Times New Roman" w:hAnsi="Times New Roman" w:cs="Times New Roman"/>
          <w:i/>
          <w:iCs/>
          <w:sz w:val="24"/>
          <w:szCs w:val="24"/>
          <w:lang w:val="id-ID"/>
        </w:rPr>
        <w:t xml:space="preserve"> study </w:t>
      </w:r>
      <w:proofErr w:type="spellStart"/>
      <w:r w:rsidRPr="00F105DF">
        <w:rPr>
          <w:rFonts w:ascii="Times New Roman" w:hAnsi="Times New Roman" w:cs="Times New Roman"/>
          <w:i/>
          <w:iCs/>
          <w:sz w:val="24"/>
          <w:szCs w:val="24"/>
          <w:lang w:val="id-ID"/>
        </w:rPr>
        <w:t>is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done</w:t>
      </w:r>
      <w:proofErr w:type="spellEnd"/>
      <w:r w:rsidRPr="00F105DF">
        <w:rPr>
          <w:rFonts w:ascii="Times New Roman" w:hAnsi="Times New Roman" w:cs="Times New Roman"/>
          <w:i/>
          <w:iCs/>
          <w:sz w:val="24"/>
          <w:szCs w:val="24"/>
          <w:lang w:val="id-ID"/>
        </w:rPr>
        <w:t xml:space="preserve"> in a </w:t>
      </w:r>
      <w:proofErr w:type="spellStart"/>
      <w:r w:rsidRPr="00F105DF">
        <w:rPr>
          <w:rFonts w:ascii="Times New Roman" w:hAnsi="Times New Roman" w:cs="Times New Roman"/>
          <w:i/>
          <w:iCs/>
          <w:sz w:val="24"/>
          <w:szCs w:val="24"/>
          <w:lang w:val="id-ID"/>
        </w:rPr>
        <w:t>juridical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manner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normative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looking</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object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or</w:t>
      </w:r>
      <w:proofErr w:type="spellEnd"/>
      <w:r w:rsidRPr="00F105DF">
        <w:rPr>
          <w:rFonts w:ascii="Times New Roman" w:hAnsi="Times New Roman" w:cs="Times New Roman"/>
          <w:i/>
          <w:iCs/>
          <w:sz w:val="24"/>
          <w:szCs w:val="24"/>
          <w:lang w:val="id-ID"/>
        </w:rPr>
        <w:t xml:space="preserve"> target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regulation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research</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legislation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materials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law</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other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related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supervision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board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Hence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within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revision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constitutional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court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law</w:t>
      </w:r>
      <w:proofErr w:type="spellEnd"/>
      <w:r w:rsidR="006B17AA" w:rsidRPr="00F105DF">
        <w:rPr>
          <w:rFonts w:ascii="Times New Roman" w:hAnsi="Times New Roman" w:cs="Times New Roman"/>
          <w:i/>
          <w:iCs/>
          <w:sz w:val="24"/>
          <w:szCs w:val="24"/>
          <w:lang w:val="id-ID"/>
        </w:rPr>
        <w:t xml:space="preserve"> in National </w:t>
      </w:r>
      <w:proofErr w:type="spellStart"/>
      <w:r w:rsidR="006B17AA" w:rsidRPr="00F105DF">
        <w:rPr>
          <w:rFonts w:ascii="Times New Roman" w:hAnsi="Times New Roman" w:cs="Times New Roman"/>
          <w:i/>
          <w:iCs/>
          <w:sz w:val="24"/>
          <w:szCs w:val="24"/>
          <w:lang w:val="id-ID"/>
        </w:rPr>
        <w:t>Legislation</w:t>
      </w:r>
      <w:proofErr w:type="spellEnd"/>
      <w:r w:rsidR="006B17AA" w:rsidRPr="00F105DF">
        <w:rPr>
          <w:rFonts w:ascii="Times New Roman" w:hAnsi="Times New Roman" w:cs="Times New Roman"/>
          <w:i/>
          <w:iCs/>
          <w:sz w:val="24"/>
          <w:szCs w:val="24"/>
          <w:lang w:val="id-ID"/>
        </w:rPr>
        <w:t xml:space="preserve"> Program</w:t>
      </w:r>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it's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important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do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institutional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strengthening</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board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ripen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position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tribunal honor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carries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out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surveillance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checks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for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violation</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ethics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behavior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by</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the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judges</w:t>
      </w:r>
      <w:proofErr w:type="spellEnd"/>
      <w:r w:rsidRPr="00F105DF">
        <w:rPr>
          <w:rFonts w:ascii="Times New Roman" w:hAnsi="Times New Roman" w:cs="Times New Roman"/>
          <w:i/>
          <w:iCs/>
          <w:sz w:val="24"/>
          <w:szCs w:val="24"/>
          <w:lang w:val="id-ID"/>
        </w:rPr>
        <w:t>.</w:t>
      </w:r>
    </w:p>
    <w:p w:rsidR="00155961" w:rsidRPr="00F105DF" w:rsidRDefault="00155961" w:rsidP="00155961">
      <w:pPr>
        <w:pStyle w:val="DaftarParagraf"/>
        <w:spacing w:after="0" w:line="240" w:lineRule="auto"/>
        <w:ind w:left="0"/>
        <w:jc w:val="both"/>
        <w:rPr>
          <w:rFonts w:ascii="Times New Roman" w:hAnsi="Times New Roman" w:cs="Times New Roman"/>
          <w:i/>
          <w:iCs/>
          <w:sz w:val="10"/>
          <w:szCs w:val="10"/>
          <w:lang w:val="id-ID"/>
        </w:rPr>
      </w:pPr>
    </w:p>
    <w:p w:rsidR="00155961" w:rsidRPr="00F105DF" w:rsidRDefault="00155961" w:rsidP="00271B57">
      <w:pPr>
        <w:spacing w:after="0" w:line="240" w:lineRule="auto"/>
        <w:ind w:left="1134" w:hanging="1134"/>
        <w:jc w:val="both"/>
        <w:rPr>
          <w:rFonts w:ascii="Times New Roman" w:hAnsi="Times New Roman" w:cs="Times New Roman"/>
          <w:b/>
          <w:bCs/>
          <w:sz w:val="24"/>
          <w:szCs w:val="24"/>
          <w:lang w:val="id-ID"/>
        </w:rPr>
      </w:pPr>
      <w:proofErr w:type="spellStart"/>
      <w:r w:rsidRPr="00F105DF">
        <w:rPr>
          <w:rFonts w:ascii="Times New Roman" w:hAnsi="Times New Roman" w:cs="Times New Roman"/>
          <w:b/>
          <w:i/>
          <w:iCs/>
          <w:sz w:val="24"/>
          <w:szCs w:val="24"/>
          <w:lang w:val="id-ID"/>
        </w:rPr>
        <w:t>Keywords</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code</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of</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ethics</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and</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behavior</w:t>
      </w:r>
      <w:proofErr w:type="spellEnd"/>
      <w:r w:rsidRPr="00F105DF">
        <w:rPr>
          <w:rFonts w:ascii="Times New Roman" w:hAnsi="Times New Roman" w:cs="Times New Roman"/>
          <w:b/>
          <w:i/>
          <w:iCs/>
          <w:sz w:val="24"/>
          <w:szCs w:val="24"/>
          <w:lang w:val="id-ID"/>
        </w:rPr>
        <w:t xml:space="preserve">, The </w:t>
      </w:r>
      <w:proofErr w:type="spellStart"/>
      <w:r w:rsidRPr="00F105DF">
        <w:rPr>
          <w:rFonts w:ascii="Times New Roman" w:hAnsi="Times New Roman" w:cs="Times New Roman"/>
          <w:b/>
          <w:i/>
          <w:iCs/>
          <w:sz w:val="24"/>
          <w:szCs w:val="24"/>
          <w:lang w:val="id-ID"/>
        </w:rPr>
        <w:t>Board</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Of</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Ethics</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Judge</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Constitution</w:t>
      </w:r>
      <w:proofErr w:type="spellEnd"/>
      <w:r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judge</w:t>
      </w:r>
      <w:proofErr w:type="spellEnd"/>
      <w:r w:rsidRPr="00F105DF">
        <w:rPr>
          <w:rFonts w:ascii="Times New Roman" w:hAnsi="Times New Roman" w:cs="Times New Roman"/>
          <w:b/>
          <w:i/>
          <w:iCs/>
          <w:sz w:val="24"/>
          <w:szCs w:val="24"/>
          <w:lang w:val="id-ID"/>
        </w:rPr>
        <w:t>,</w:t>
      </w:r>
      <w:r w:rsidR="00271B57" w:rsidRPr="00F105DF">
        <w:rPr>
          <w:rFonts w:ascii="Times New Roman" w:hAnsi="Times New Roman" w:cs="Times New Roman"/>
          <w:b/>
          <w:i/>
          <w:iCs/>
          <w:sz w:val="24"/>
          <w:szCs w:val="24"/>
          <w:lang w:val="id-ID"/>
        </w:rPr>
        <w:t xml:space="preserve"> </w:t>
      </w:r>
      <w:proofErr w:type="spellStart"/>
      <w:r w:rsidRPr="00F105DF">
        <w:rPr>
          <w:rFonts w:ascii="Times New Roman" w:hAnsi="Times New Roman" w:cs="Times New Roman"/>
          <w:b/>
          <w:i/>
          <w:iCs/>
          <w:sz w:val="24"/>
          <w:szCs w:val="24"/>
          <w:lang w:val="id-ID"/>
        </w:rPr>
        <w:t>supervision</w:t>
      </w:r>
      <w:proofErr w:type="spellEnd"/>
    </w:p>
    <w:p w:rsidR="00155961" w:rsidRPr="00F105DF" w:rsidRDefault="00155961" w:rsidP="00F458A2">
      <w:pPr>
        <w:pStyle w:val="DaftarParagraf"/>
        <w:spacing w:after="0" w:line="240" w:lineRule="auto"/>
        <w:ind w:left="0"/>
        <w:jc w:val="both"/>
        <w:rPr>
          <w:rFonts w:ascii="Times New Roman" w:hAnsi="Times New Roman" w:cs="Times New Roman"/>
          <w:bCs/>
          <w:lang w:val="id-ID"/>
        </w:rPr>
      </w:pPr>
    </w:p>
    <w:p w:rsidR="00EF15D5" w:rsidRPr="00F105DF" w:rsidRDefault="00EF15D5" w:rsidP="00F458A2">
      <w:pPr>
        <w:pStyle w:val="DaftarParagraf"/>
        <w:spacing w:after="0" w:line="240" w:lineRule="auto"/>
        <w:ind w:left="0"/>
        <w:jc w:val="both"/>
        <w:rPr>
          <w:rFonts w:ascii="Times New Roman" w:hAnsi="Times New Roman" w:cs="Times New Roman"/>
          <w:lang w:val="id-ID"/>
        </w:rPr>
      </w:pPr>
    </w:p>
    <w:p w:rsidR="00427FB4" w:rsidRPr="00F105DF" w:rsidRDefault="00155961" w:rsidP="00923CE8">
      <w:pPr>
        <w:pStyle w:val="DaftarParagraf"/>
        <w:numPr>
          <w:ilvl w:val="0"/>
          <w:numId w:val="1"/>
        </w:numPr>
        <w:spacing w:after="0" w:line="360" w:lineRule="auto"/>
        <w:ind w:left="709" w:hanging="283"/>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t>PENDAHULUAN</w:t>
      </w:r>
    </w:p>
    <w:p w:rsidR="003A4BE9" w:rsidRPr="00F105DF" w:rsidRDefault="003A4BE9" w:rsidP="003A4BE9">
      <w:pPr>
        <w:pStyle w:val="DaftarParagraf"/>
        <w:numPr>
          <w:ilvl w:val="1"/>
          <w:numId w:val="1"/>
        </w:numPr>
        <w:spacing w:after="0" w:line="360" w:lineRule="auto"/>
        <w:ind w:left="709" w:hanging="425"/>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t>Latar Belakang</w:t>
      </w:r>
    </w:p>
    <w:p w:rsidR="00620A81" w:rsidRPr="00F105DF" w:rsidRDefault="00620A81" w:rsidP="003A4BE9">
      <w:pPr>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r>
      <w:r w:rsidR="00C52B68" w:rsidRPr="00F105DF">
        <w:rPr>
          <w:rFonts w:ascii="Times New Roman" w:hAnsi="Times New Roman" w:cs="Times New Roman"/>
          <w:sz w:val="24"/>
          <w:szCs w:val="24"/>
          <w:lang w:val="id-ID"/>
        </w:rPr>
        <w:t xml:space="preserve">Demokrasi dan negara hukum adalah dua konsepsi mekanisme </w:t>
      </w:r>
      <w:r w:rsidR="00F105DF" w:rsidRPr="00F105DF">
        <w:rPr>
          <w:rFonts w:ascii="Times New Roman" w:hAnsi="Times New Roman" w:cs="Times New Roman"/>
          <w:sz w:val="24"/>
          <w:szCs w:val="24"/>
          <w:lang w:val="id-ID"/>
        </w:rPr>
        <w:t>kekuasaan</w:t>
      </w:r>
      <w:r w:rsidR="00C52B68" w:rsidRPr="00F105DF">
        <w:rPr>
          <w:rFonts w:ascii="Times New Roman" w:hAnsi="Times New Roman" w:cs="Times New Roman"/>
          <w:sz w:val="24"/>
          <w:szCs w:val="24"/>
          <w:lang w:val="id-ID"/>
        </w:rPr>
        <w:t xml:space="preserve"> dalam menjalankan roda pemerintahan negara. Kedua konsepsi tersebut saling berkaitan yang satu sama lainnya tidak dapat dipisahkan, karena pada satu sisi demokrasi memberikan landasan dan mekanisme kekuasaan berdasarkan prinsip persamaan dan </w:t>
      </w:r>
      <w:proofErr w:type="spellStart"/>
      <w:r w:rsidR="00C52B68" w:rsidRPr="00F105DF">
        <w:rPr>
          <w:rFonts w:ascii="Times New Roman" w:hAnsi="Times New Roman" w:cs="Times New Roman"/>
          <w:sz w:val="24"/>
          <w:szCs w:val="24"/>
          <w:lang w:val="id-ID"/>
        </w:rPr>
        <w:t>kesederajatan</w:t>
      </w:r>
      <w:proofErr w:type="spellEnd"/>
      <w:r w:rsidR="00C52B68" w:rsidRPr="00F105DF">
        <w:rPr>
          <w:rFonts w:ascii="Times New Roman" w:hAnsi="Times New Roman" w:cs="Times New Roman"/>
          <w:sz w:val="24"/>
          <w:szCs w:val="24"/>
          <w:lang w:val="id-ID"/>
        </w:rPr>
        <w:t xml:space="preserve"> manusia, pada sisi yang lain negara hukum memberikan patokan bahwa yang memerintah dalam suatu negara bukanlah manusia, tetapi hukum.</w:t>
      </w:r>
      <w:r w:rsidRPr="00F105DF">
        <w:rPr>
          <w:rStyle w:val="ReferensiCatatanKaki"/>
          <w:rFonts w:ascii="Times New Roman" w:hAnsi="Times New Roman" w:cs="Times New Roman"/>
          <w:sz w:val="24"/>
          <w:szCs w:val="24"/>
          <w:lang w:val="id-ID"/>
        </w:rPr>
        <w:footnoteReference w:id="1"/>
      </w:r>
      <w:r w:rsidR="00C52B68" w:rsidRPr="00F105DF">
        <w:rPr>
          <w:rFonts w:ascii="Times New Roman" w:hAnsi="Times New Roman" w:cs="Times New Roman"/>
          <w:sz w:val="24"/>
          <w:szCs w:val="24"/>
          <w:lang w:val="id-ID"/>
        </w:rPr>
        <w:t xml:space="preserve"> Konsepsi demokrasi selalu menempatkan rakyat pada posisi yang sangat strategis dalam sistem ketatanegaraan, walaupun pada tataran implementasinya terjadi perbedaan antara negara yang satu dengan negara yang lain</w:t>
      </w:r>
      <w:r w:rsidR="00F6573C" w:rsidRPr="00F105DF">
        <w:rPr>
          <w:rFonts w:ascii="Times New Roman" w:hAnsi="Times New Roman" w:cs="Times New Roman"/>
          <w:sz w:val="24"/>
          <w:szCs w:val="24"/>
          <w:lang w:val="id-ID"/>
        </w:rPr>
        <w:t>.</w:t>
      </w:r>
      <w:r w:rsidR="003A4BE9" w:rsidRPr="00F105DF">
        <w:rPr>
          <w:rFonts w:ascii="Times New Roman" w:hAnsi="Times New Roman" w:cs="Times New Roman"/>
          <w:sz w:val="24"/>
          <w:szCs w:val="24"/>
          <w:lang w:val="id-ID"/>
        </w:rPr>
        <w:t xml:space="preserve"> </w:t>
      </w:r>
      <w:r w:rsidR="00F6573C" w:rsidRPr="00F105DF">
        <w:rPr>
          <w:rFonts w:ascii="Times New Roman" w:hAnsi="Times New Roman" w:cs="Times New Roman"/>
          <w:sz w:val="24"/>
          <w:szCs w:val="24"/>
          <w:lang w:val="id-ID"/>
        </w:rPr>
        <w:t>Sedangkan</w:t>
      </w:r>
      <w:r w:rsidR="006939BF" w:rsidRPr="00F105DF">
        <w:rPr>
          <w:rFonts w:ascii="Times New Roman" w:hAnsi="Times New Roman" w:cs="Times New Roman"/>
          <w:sz w:val="24"/>
          <w:szCs w:val="24"/>
          <w:lang w:val="id-ID"/>
        </w:rPr>
        <w:t>,</w:t>
      </w:r>
      <w:r w:rsidR="00F6573C" w:rsidRPr="00F105DF">
        <w:rPr>
          <w:rFonts w:ascii="Times New Roman" w:hAnsi="Times New Roman" w:cs="Times New Roman"/>
          <w:sz w:val="24"/>
          <w:szCs w:val="24"/>
          <w:lang w:val="id-ID"/>
        </w:rPr>
        <w:t xml:space="preserve"> </w:t>
      </w:r>
      <w:r w:rsidR="00C52B68" w:rsidRPr="00F105DF">
        <w:rPr>
          <w:rFonts w:ascii="Times New Roman" w:hAnsi="Times New Roman" w:cs="Times New Roman"/>
          <w:sz w:val="24"/>
          <w:szCs w:val="24"/>
          <w:lang w:val="id-ID"/>
        </w:rPr>
        <w:t>di dalam konsepsi negara hukum terkandung prinsip</w:t>
      </w:r>
      <w:r w:rsidR="0034128E" w:rsidRPr="00F105DF">
        <w:rPr>
          <w:rFonts w:ascii="Times New Roman" w:hAnsi="Times New Roman" w:cs="Times New Roman"/>
          <w:sz w:val="24"/>
          <w:szCs w:val="24"/>
          <w:lang w:val="id-ID"/>
        </w:rPr>
        <w:t>-</w:t>
      </w:r>
      <w:r w:rsidR="00C52B68" w:rsidRPr="00F105DF">
        <w:rPr>
          <w:rFonts w:ascii="Times New Roman" w:hAnsi="Times New Roman" w:cs="Times New Roman"/>
          <w:sz w:val="24"/>
          <w:szCs w:val="24"/>
          <w:lang w:val="id-ID"/>
        </w:rPr>
        <w:t>prinsip negara hukum (</w:t>
      </w:r>
      <w:proofErr w:type="spellStart"/>
      <w:r w:rsidR="00C52B68" w:rsidRPr="00F105DF">
        <w:rPr>
          <w:rFonts w:ascii="Times New Roman" w:hAnsi="Times New Roman" w:cs="Times New Roman"/>
          <w:i/>
          <w:iCs/>
          <w:sz w:val="24"/>
          <w:szCs w:val="24"/>
          <w:lang w:val="id-ID"/>
        </w:rPr>
        <w:t>nomocratie</w:t>
      </w:r>
      <w:proofErr w:type="spellEnd"/>
      <w:r w:rsidR="00C52B68" w:rsidRPr="00F105DF">
        <w:rPr>
          <w:rFonts w:ascii="Times New Roman" w:hAnsi="Times New Roman" w:cs="Times New Roman"/>
          <w:sz w:val="24"/>
          <w:szCs w:val="24"/>
          <w:lang w:val="id-ID"/>
        </w:rPr>
        <w:t>), yang masing-masing prinsip dari kedua konsepsi tersebut dijalankan secara beriringan sebaga</w:t>
      </w:r>
      <w:r w:rsidRPr="00F105DF">
        <w:rPr>
          <w:rFonts w:ascii="Times New Roman" w:hAnsi="Times New Roman" w:cs="Times New Roman"/>
          <w:sz w:val="24"/>
          <w:szCs w:val="24"/>
          <w:lang w:val="id-ID"/>
        </w:rPr>
        <w:t>i dua sisi dari satu mata uang.</w:t>
      </w:r>
      <w:r w:rsidRPr="00F105DF">
        <w:rPr>
          <w:rStyle w:val="ReferensiCatatanKaki"/>
          <w:rFonts w:ascii="Times New Roman" w:hAnsi="Times New Roman" w:cs="Times New Roman"/>
          <w:sz w:val="24"/>
          <w:szCs w:val="24"/>
          <w:lang w:val="id-ID"/>
        </w:rPr>
        <w:footnoteReference w:id="2"/>
      </w:r>
      <w:r w:rsidR="00C52B68" w:rsidRPr="00F105DF">
        <w:rPr>
          <w:rFonts w:ascii="Times New Roman" w:hAnsi="Times New Roman" w:cs="Times New Roman"/>
          <w:sz w:val="24"/>
          <w:szCs w:val="24"/>
          <w:lang w:val="id-ID"/>
        </w:rPr>
        <w:t xml:space="preserve"> Paham negara hukum yang demikian dikenal dengan sebutan “negara hukum yang demokratis” (</w:t>
      </w:r>
      <w:proofErr w:type="spellStart"/>
      <w:r w:rsidR="00C52B68" w:rsidRPr="00F105DF">
        <w:rPr>
          <w:rFonts w:ascii="Times New Roman" w:hAnsi="Times New Roman" w:cs="Times New Roman"/>
          <w:i/>
          <w:iCs/>
          <w:sz w:val="24"/>
          <w:szCs w:val="24"/>
          <w:lang w:val="id-ID"/>
        </w:rPr>
        <w:t>democratische</w:t>
      </w:r>
      <w:proofErr w:type="spellEnd"/>
      <w:r w:rsidR="00C52B68" w:rsidRPr="00F105DF">
        <w:rPr>
          <w:rFonts w:ascii="Times New Roman" w:hAnsi="Times New Roman" w:cs="Times New Roman"/>
          <w:i/>
          <w:iCs/>
          <w:sz w:val="24"/>
          <w:szCs w:val="24"/>
          <w:lang w:val="id-ID"/>
        </w:rPr>
        <w:t xml:space="preserve"> </w:t>
      </w:r>
      <w:proofErr w:type="spellStart"/>
      <w:r w:rsidR="00C52B68" w:rsidRPr="00F105DF">
        <w:rPr>
          <w:rFonts w:ascii="Times New Roman" w:hAnsi="Times New Roman" w:cs="Times New Roman"/>
          <w:i/>
          <w:iCs/>
          <w:sz w:val="24"/>
          <w:szCs w:val="24"/>
          <w:lang w:val="id-ID"/>
        </w:rPr>
        <w:t>rechtsstaat</w:t>
      </w:r>
      <w:proofErr w:type="spellEnd"/>
      <w:r w:rsidR="00C52B68" w:rsidRPr="00F105DF">
        <w:rPr>
          <w:rFonts w:ascii="Times New Roman" w:hAnsi="Times New Roman" w:cs="Times New Roman"/>
          <w:sz w:val="24"/>
          <w:szCs w:val="24"/>
          <w:lang w:val="id-ID"/>
        </w:rPr>
        <w:t xml:space="preserve">) atau dalam bentuk konstitusional disebut </w:t>
      </w:r>
      <w:proofErr w:type="spellStart"/>
      <w:r w:rsidR="00C52B68" w:rsidRPr="00F105DF">
        <w:rPr>
          <w:rFonts w:ascii="Times New Roman" w:hAnsi="Times New Roman" w:cs="Times New Roman"/>
          <w:i/>
          <w:iCs/>
          <w:sz w:val="24"/>
          <w:szCs w:val="24"/>
          <w:lang w:val="id-ID"/>
        </w:rPr>
        <w:t>constitutional</w:t>
      </w:r>
      <w:proofErr w:type="spellEnd"/>
      <w:r w:rsidR="00C52B68" w:rsidRPr="00F105DF">
        <w:rPr>
          <w:rFonts w:ascii="Times New Roman" w:hAnsi="Times New Roman" w:cs="Times New Roman"/>
          <w:i/>
          <w:iCs/>
          <w:sz w:val="24"/>
          <w:szCs w:val="24"/>
          <w:lang w:val="id-ID"/>
        </w:rPr>
        <w:t xml:space="preserve"> </w:t>
      </w:r>
      <w:proofErr w:type="spellStart"/>
      <w:r w:rsidR="00C52B68" w:rsidRPr="00F105DF">
        <w:rPr>
          <w:rFonts w:ascii="Times New Roman" w:hAnsi="Times New Roman" w:cs="Times New Roman"/>
          <w:i/>
          <w:iCs/>
          <w:sz w:val="24"/>
          <w:szCs w:val="24"/>
          <w:lang w:val="id-ID"/>
        </w:rPr>
        <w:t>democracy</w:t>
      </w:r>
      <w:proofErr w:type="spellEnd"/>
      <w:r w:rsidR="00C52B68" w:rsidRPr="00F105DF">
        <w:rPr>
          <w:rFonts w:ascii="Times New Roman" w:hAnsi="Times New Roman" w:cs="Times New Roman"/>
          <w:sz w:val="24"/>
          <w:szCs w:val="24"/>
          <w:lang w:val="id-ID"/>
        </w:rPr>
        <w:t>.</w:t>
      </w:r>
      <w:r w:rsidRPr="00F105DF">
        <w:rPr>
          <w:rStyle w:val="ReferensiCatatanKaki"/>
          <w:rFonts w:ascii="Times New Roman" w:hAnsi="Times New Roman" w:cs="Times New Roman"/>
          <w:sz w:val="24"/>
          <w:szCs w:val="24"/>
          <w:lang w:val="id-ID"/>
        </w:rPr>
        <w:footnoteReference w:id="3"/>
      </w:r>
    </w:p>
    <w:p w:rsidR="00620A81" w:rsidRPr="00F105DF" w:rsidRDefault="003A4BE9" w:rsidP="003A4BE9">
      <w:pPr>
        <w:tabs>
          <w:tab w:val="left" w:pos="426"/>
        </w:tabs>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r>
      <w:r w:rsidR="00C52B68" w:rsidRPr="00F105DF">
        <w:rPr>
          <w:rFonts w:ascii="Times New Roman" w:hAnsi="Times New Roman" w:cs="Times New Roman"/>
          <w:sz w:val="24"/>
          <w:szCs w:val="24"/>
          <w:lang w:val="id-ID"/>
        </w:rPr>
        <w:t xml:space="preserve">Secara tegas dijelaskan dalam Pasal 1 ayat (3) </w:t>
      </w:r>
      <w:proofErr w:type="spellStart"/>
      <w:r w:rsidR="00C52B68" w:rsidRPr="00F105DF">
        <w:rPr>
          <w:rFonts w:ascii="Times New Roman" w:hAnsi="Times New Roman" w:cs="Times New Roman"/>
          <w:sz w:val="24"/>
          <w:szCs w:val="24"/>
          <w:lang w:val="id-ID"/>
        </w:rPr>
        <w:t>Undang-Undang</w:t>
      </w:r>
      <w:proofErr w:type="spellEnd"/>
      <w:r w:rsidR="00C52B68" w:rsidRPr="00F105DF">
        <w:rPr>
          <w:rFonts w:ascii="Times New Roman" w:hAnsi="Times New Roman" w:cs="Times New Roman"/>
          <w:sz w:val="24"/>
          <w:szCs w:val="24"/>
          <w:lang w:val="id-ID"/>
        </w:rPr>
        <w:t xml:space="preserve"> Dasar</w:t>
      </w:r>
      <w:r w:rsidR="000C0EF1" w:rsidRPr="00F105DF">
        <w:rPr>
          <w:rFonts w:ascii="Times New Roman" w:hAnsi="Times New Roman" w:cs="Times New Roman"/>
          <w:sz w:val="24"/>
          <w:szCs w:val="24"/>
          <w:lang w:val="id-ID"/>
        </w:rPr>
        <w:t xml:space="preserve"> Negara Republik Indonesia</w:t>
      </w:r>
      <w:r w:rsidR="00C52B68" w:rsidRPr="00F105DF">
        <w:rPr>
          <w:rFonts w:ascii="Times New Roman" w:hAnsi="Times New Roman" w:cs="Times New Roman"/>
          <w:sz w:val="24"/>
          <w:szCs w:val="24"/>
          <w:lang w:val="id-ID"/>
        </w:rPr>
        <w:t xml:space="preserve"> 1945, bahwa Indonesia merupakan negara hukum. Salah satu poin di</w:t>
      </w:r>
      <w:r w:rsidR="00F105DF" w:rsidRPr="00F105DF">
        <w:rPr>
          <w:rFonts w:ascii="Times New Roman" w:hAnsi="Times New Roman" w:cs="Times New Roman"/>
          <w:sz w:val="24"/>
          <w:szCs w:val="24"/>
          <w:lang w:val="id-ID"/>
        </w:rPr>
        <w:t xml:space="preserve"> </w:t>
      </w:r>
      <w:r w:rsidR="00C52B68" w:rsidRPr="00F105DF">
        <w:rPr>
          <w:rFonts w:ascii="Times New Roman" w:hAnsi="Times New Roman" w:cs="Times New Roman"/>
          <w:sz w:val="24"/>
          <w:szCs w:val="24"/>
          <w:lang w:val="id-ID"/>
        </w:rPr>
        <w:t xml:space="preserve">atas menyebutkan bahwa prinsip negara hukum memerlukan peradilan yang bebas dan </w:t>
      </w:r>
      <w:r w:rsidR="00C52B68" w:rsidRPr="00F105DF">
        <w:rPr>
          <w:rFonts w:ascii="Times New Roman" w:hAnsi="Times New Roman" w:cs="Times New Roman"/>
          <w:sz w:val="24"/>
          <w:szCs w:val="24"/>
          <w:lang w:val="id-ID"/>
        </w:rPr>
        <w:lastRenderedPageBreak/>
        <w:t xml:space="preserve">tidak memihak, yang artinya telah masuk ke dalam ranah kekuasaan kehakiman. Sejalan dengan ketentuan tersebut maka salah satu prinsip penting negara hukum adalah adanya jaminan penyelenggaraan kekuasaan kehakiman yang merdeka, bebas dari pengaruh kekuasaan lainnya untuk menyelenggarakan peradilan guna menegakkan hukum dan keadilan. </w:t>
      </w:r>
    </w:p>
    <w:p w:rsidR="00620A81" w:rsidRPr="00F105DF" w:rsidRDefault="00620A81" w:rsidP="003A4BE9">
      <w:pPr>
        <w:tabs>
          <w:tab w:val="left" w:pos="426"/>
        </w:tabs>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r>
      <w:r w:rsidR="00F6573C" w:rsidRPr="00F105DF">
        <w:rPr>
          <w:rFonts w:ascii="Times New Roman" w:hAnsi="Times New Roman" w:cs="Times New Roman"/>
          <w:sz w:val="24"/>
          <w:szCs w:val="24"/>
          <w:lang w:val="id-ID"/>
        </w:rPr>
        <w:t xml:space="preserve">Di dalam </w:t>
      </w:r>
      <w:proofErr w:type="spellStart"/>
      <w:r w:rsidR="00C52B68" w:rsidRPr="00F105DF">
        <w:rPr>
          <w:rFonts w:ascii="Times New Roman" w:hAnsi="Times New Roman" w:cs="Times New Roman"/>
          <w:sz w:val="24"/>
          <w:szCs w:val="24"/>
          <w:lang w:val="id-ID"/>
        </w:rPr>
        <w:t>Undang-Undang</w:t>
      </w:r>
      <w:proofErr w:type="spellEnd"/>
      <w:r w:rsidR="00C52B68" w:rsidRPr="00F105DF">
        <w:rPr>
          <w:rFonts w:ascii="Times New Roman" w:hAnsi="Times New Roman" w:cs="Times New Roman"/>
          <w:sz w:val="24"/>
          <w:szCs w:val="24"/>
          <w:lang w:val="id-ID"/>
        </w:rPr>
        <w:t xml:space="preserve"> Dasar Negara Republik Indonesia Tahun 1945 BAB IX  menyatakan,</w:t>
      </w:r>
      <w:r w:rsidRPr="00F105DF">
        <w:rPr>
          <w:rStyle w:val="ReferensiCatatanKaki"/>
          <w:rFonts w:ascii="Times New Roman" w:hAnsi="Times New Roman" w:cs="Times New Roman"/>
          <w:sz w:val="24"/>
          <w:szCs w:val="24"/>
          <w:lang w:val="id-ID"/>
        </w:rPr>
        <w:footnoteReference w:id="4"/>
      </w:r>
      <w:r w:rsidR="00C52B68" w:rsidRPr="00F105DF">
        <w:rPr>
          <w:rFonts w:ascii="Times New Roman" w:hAnsi="Times New Roman" w:cs="Times New Roman"/>
          <w:sz w:val="24"/>
          <w:szCs w:val="24"/>
          <w:lang w:val="id-ID"/>
        </w:rPr>
        <w:t xml:space="preserve"> kekuasaan “merdeka” yang melekat pada suatu lembaga atau badan kekuasaan negara, tidak ditemukan adanya penyebutan kekuasaan merdeka pada bab-bab yang lainnya. Hal ini menegaskan bahwa kekuasaan kehakiman adalah kekuasaan yang mulia yang diatur secara tegas dalam konstitusi, dan sering juga dikatakan jabatan mulia pada hakim sebagai komponen utama pelaksana kekuasaan kehakiman, karena tindakannya dilakukan hanya atas nama Tuhan dan tidak</w:t>
      </w:r>
      <w:r w:rsidR="000C0EF1" w:rsidRPr="00F105DF">
        <w:rPr>
          <w:rFonts w:ascii="Times New Roman" w:hAnsi="Times New Roman" w:cs="Times New Roman"/>
          <w:sz w:val="24"/>
          <w:szCs w:val="24"/>
          <w:lang w:val="id-ID"/>
        </w:rPr>
        <w:t xml:space="preserve"> atas</w:t>
      </w:r>
      <w:r w:rsidR="00C52B68" w:rsidRPr="00F105DF">
        <w:rPr>
          <w:rFonts w:ascii="Times New Roman" w:hAnsi="Times New Roman" w:cs="Times New Roman"/>
          <w:sz w:val="24"/>
          <w:szCs w:val="24"/>
          <w:lang w:val="id-ID"/>
        </w:rPr>
        <w:t xml:space="preserve"> nama Negara. Lebih lanjut dijelaskan bahwa jikalau pejabat kekuasaan kehakiman terutama hakim dapat menjalankan tugas tetap berada dalam ruang lingkup sistem yang berlaku dengan tegas, cermat, dan tidak dapat dipengaruhi oleh apa pun juga sebagai kekuatan moral yang tinggi, maka kekuasaan kehakiman akan m</w:t>
      </w:r>
      <w:r w:rsidRPr="00F105DF">
        <w:rPr>
          <w:rFonts w:ascii="Times New Roman" w:hAnsi="Times New Roman" w:cs="Times New Roman"/>
          <w:sz w:val="24"/>
          <w:szCs w:val="24"/>
          <w:lang w:val="id-ID"/>
        </w:rPr>
        <w:t>enjadi kekuasaan yang disegani.</w:t>
      </w:r>
      <w:r w:rsidRPr="00F105DF">
        <w:rPr>
          <w:rStyle w:val="ReferensiCatatanKaki"/>
          <w:rFonts w:ascii="Times New Roman" w:hAnsi="Times New Roman" w:cs="Times New Roman"/>
          <w:sz w:val="24"/>
          <w:szCs w:val="24"/>
          <w:lang w:val="id-ID"/>
        </w:rPr>
        <w:footnoteReference w:id="5"/>
      </w:r>
    </w:p>
    <w:p w:rsidR="00A754C7" w:rsidRPr="00F105DF" w:rsidRDefault="00620A81" w:rsidP="003A4BE9">
      <w:pPr>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r>
      <w:r w:rsidR="00C52B68" w:rsidRPr="00F105DF">
        <w:rPr>
          <w:rFonts w:ascii="Times New Roman" w:hAnsi="Times New Roman" w:cs="Times New Roman"/>
          <w:sz w:val="24"/>
          <w:szCs w:val="24"/>
          <w:lang w:val="id-ID"/>
        </w:rPr>
        <w:t xml:space="preserve">Asas kebebasan kehakiman yang bebas dan merdeka diatur dalam </w:t>
      </w:r>
      <w:proofErr w:type="spellStart"/>
      <w:r w:rsidR="00C52B68" w:rsidRPr="00F105DF">
        <w:rPr>
          <w:rFonts w:ascii="Times New Roman" w:hAnsi="Times New Roman" w:cs="Times New Roman"/>
          <w:sz w:val="24"/>
          <w:szCs w:val="24"/>
          <w:lang w:val="id-ID"/>
        </w:rPr>
        <w:t>Undang</w:t>
      </w:r>
      <w:r w:rsidRPr="00F105DF">
        <w:rPr>
          <w:rFonts w:ascii="Times New Roman" w:hAnsi="Times New Roman" w:cs="Times New Roman"/>
          <w:sz w:val="24"/>
          <w:szCs w:val="24"/>
          <w:lang w:val="id-ID"/>
        </w:rPr>
        <w:t>-</w:t>
      </w:r>
      <w:r w:rsidR="00C52B68" w:rsidRPr="00F105DF">
        <w:rPr>
          <w:rFonts w:ascii="Times New Roman" w:hAnsi="Times New Roman" w:cs="Times New Roman"/>
          <w:sz w:val="24"/>
          <w:szCs w:val="24"/>
          <w:lang w:val="id-ID"/>
        </w:rPr>
        <w:t>Undang</w:t>
      </w:r>
      <w:proofErr w:type="spellEnd"/>
      <w:r w:rsidR="00C52B68" w:rsidRPr="00F105DF">
        <w:rPr>
          <w:rFonts w:ascii="Times New Roman" w:hAnsi="Times New Roman" w:cs="Times New Roman"/>
          <w:sz w:val="24"/>
          <w:szCs w:val="24"/>
          <w:lang w:val="id-ID"/>
        </w:rPr>
        <w:t xml:space="preserve"> Dasar Negara Republik Tahun 1945, pada Pasal 24 ayat (1), berbunyi “</w:t>
      </w:r>
      <w:r w:rsidR="00C52B68" w:rsidRPr="00F105DF">
        <w:rPr>
          <w:rFonts w:ascii="Times New Roman" w:hAnsi="Times New Roman" w:cs="Times New Roman"/>
          <w:i/>
          <w:iCs/>
          <w:sz w:val="24"/>
          <w:szCs w:val="24"/>
          <w:lang w:val="id-ID"/>
        </w:rPr>
        <w:t>Kekuasaan kehakiman merupakan kekuasaan yang merdeka untuk menyelenggarakan peradilan guna menegak</w:t>
      </w:r>
      <w:r w:rsidR="00225F95" w:rsidRPr="00F105DF">
        <w:rPr>
          <w:rFonts w:ascii="Times New Roman" w:hAnsi="Times New Roman" w:cs="Times New Roman"/>
          <w:i/>
          <w:iCs/>
          <w:sz w:val="24"/>
          <w:szCs w:val="24"/>
          <w:lang w:val="id-ID"/>
        </w:rPr>
        <w:t>k</w:t>
      </w:r>
      <w:r w:rsidR="00C52B68" w:rsidRPr="00F105DF">
        <w:rPr>
          <w:rFonts w:ascii="Times New Roman" w:hAnsi="Times New Roman" w:cs="Times New Roman"/>
          <w:i/>
          <w:iCs/>
          <w:sz w:val="24"/>
          <w:szCs w:val="24"/>
          <w:lang w:val="id-ID"/>
        </w:rPr>
        <w:t>an hukum dan keadilan</w:t>
      </w:r>
      <w:r w:rsidR="00C52B68" w:rsidRPr="00F105DF">
        <w:rPr>
          <w:rFonts w:ascii="Times New Roman" w:hAnsi="Times New Roman" w:cs="Times New Roman"/>
          <w:sz w:val="24"/>
          <w:szCs w:val="24"/>
          <w:lang w:val="id-ID"/>
        </w:rPr>
        <w:t xml:space="preserve">.” dan Pasal 1 angka 1 </w:t>
      </w:r>
      <w:proofErr w:type="spellStart"/>
      <w:r w:rsidR="00C52B68" w:rsidRPr="00F105DF">
        <w:rPr>
          <w:rFonts w:ascii="Times New Roman" w:hAnsi="Times New Roman" w:cs="Times New Roman"/>
          <w:sz w:val="24"/>
          <w:szCs w:val="24"/>
          <w:lang w:val="id-ID"/>
        </w:rPr>
        <w:t>Undang-Undang</w:t>
      </w:r>
      <w:proofErr w:type="spellEnd"/>
      <w:r w:rsidR="00C52B68" w:rsidRPr="00F105DF">
        <w:rPr>
          <w:rFonts w:ascii="Times New Roman" w:hAnsi="Times New Roman" w:cs="Times New Roman"/>
          <w:sz w:val="24"/>
          <w:szCs w:val="24"/>
          <w:lang w:val="id-ID"/>
        </w:rPr>
        <w:t xml:space="preserve"> Nomor 48 Tahun 2009, </w:t>
      </w:r>
      <w:r w:rsidR="00F6573C" w:rsidRPr="00F105DF">
        <w:rPr>
          <w:rFonts w:ascii="Times New Roman" w:hAnsi="Times New Roman" w:cs="Times New Roman"/>
          <w:sz w:val="24"/>
          <w:szCs w:val="24"/>
          <w:lang w:val="id-ID"/>
        </w:rPr>
        <w:t>berisi</w:t>
      </w:r>
      <w:r w:rsidR="00EE3EA6" w:rsidRPr="00F105DF">
        <w:rPr>
          <w:rFonts w:ascii="Times New Roman" w:hAnsi="Times New Roman" w:cs="Times New Roman"/>
          <w:sz w:val="24"/>
          <w:szCs w:val="24"/>
          <w:lang w:val="id-ID"/>
        </w:rPr>
        <w:t xml:space="preserve"> </w:t>
      </w:r>
      <w:r w:rsidR="00C52B68" w:rsidRPr="00F105DF">
        <w:rPr>
          <w:rFonts w:ascii="Times New Roman" w:hAnsi="Times New Roman" w:cs="Times New Roman"/>
          <w:sz w:val="24"/>
          <w:szCs w:val="24"/>
          <w:lang w:val="id-ID"/>
        </w:rPr>
        <w:t>“</w:t>
      </w:r>
      <w:r w:rsidR="00C52B68" w:rsidRPr="00F105DF">
        <w:rPr>
          <w:rFonts w:ascii="Times New Roman" w:hAnsi="Times New Roman" w:cs="Times New Roman"/>
          <w:i/>
          <w:iCs/>
          <w:sz w:val="24"/>
          <w:szCs w:val="24"/>
          <w:lang w:val="id-ID"/>
        </w:rPr>
        <w:t>Kekuasaan kehakiman adalah kekuasaan Negara yang merdeka untuk menyel</w:t>
      </w:r>
      <w:r w:rsidR="00225F95" w:rsidRPr="00F105DF">
        <w:rPr>
          <w:rFonts w:ascii="Times New Roman" w:hAnsi="Times New Roman" w:cs="Times New Roman"/>
          <w:i/>
          <w:iCs/>
          <w:sz w:val="24"/>
          <w:szCs w:val="24"/>
          <w:lang w:val="id-ID"/>
        </w:rPr>
        <w:t>e</w:t>
      </w:r>
      <w:r w:rsidR="00C52B68" w:rsidRPr="00F105DF">
        <w:rPr>
          <w:rFonts w:ascii="Times New Roman" w:hAnsi="Times New Roman" w:cs="Times New Roman"/>
          <w:i/>
          <w:iCs/>
          <w:sz w:val="24"/>
          <w:szCs w:val="24"/>
          <w:lang w:val="id-ID"/>
        </w:rPr>
        <w:t>nggarakan peradilan guna menegak</w:t>
      </w:r>
      <w:r w:rsidR="00A754C7" w:rsidRPr="00F105DF">
        <w:rPr>
          <w:rFonts w:ascii="Times New Roman" w:hAnsi="Times New Roman" w:cs="Times New Roman"/>
          <w:i/>
          <w:iCs/>
          <w:sz w:val="24"/>
          <w:szCs w:val="24"/>
          <w:lang w:val="id-ID"/>
        </w:rPr>
        <w:t>k</w:t>
      </w:r>
      <w:r w:rsidR="00C52B68" w:rsidRPr="00F105DF">
        <w:rPr>
          <w:rFonts w:ascii="Times New Roman" w:hAnsi="Times New Roman" w:cs="Times New Roman"/>
          <w:i/>
          <w:iCs/>
          <w:sz w:val="24"/>
          <w:szCs w:val="24"/>
          <w:lang w:val="id-ID"/>
        </w:rPr>
        <w:t xml:space="preserve">an hukum dan keadilan berdasarkan Pancasila dan </w:t>
      </w:r>
      <w:proofErr w:type="spellStart"/>
      <w:r w:rsidR="00C52B68" w:rsidRPr="00F105DF">
        <w:rPr>
          <w:rFonts w:ascii="Times New Roman" w:hAnsi="Times New Roman" w:cs="Times New Roman"/>
          <w:i/>
          <w:iCs/>
          <w:sz w:val="24"/>
          <w:szCs w:val="24"/>
          <w:lang w:val="id-ID"/>
        </w:rPr>
        <w:t>Undang-Undang</w:t>
      </w:r>
      <w:proofErr w:type="spellEnd"/>
      <w:r w:rsidR="00C52B68" w:rsidRPr="00F105DF">
        <w:rPr>
          <w:rFonts w:ascii="Times New Roman" w:hAnsi="Times New Roman" w:cs="Times New Roman"/>
          <w:i/>
          <w:iCs/>
          <w:sz w:val="24"/>
          <w:szCs w:val="24"/>
          <w:lang w:val="id-ID"/>
        </w:rPr>
        <w:t xml:space="preserve"> Dasar Negara Republik Indonesia Tahun 1945, demi terselenggaranya Ne</w:t>
      </w:r>
      <w:r w:rsidR="00A754C7" w:rsidRPr="00F105DF">
        <w:rPr>
          <w:rFonts w:ascii="Times New Roman" w:hAnsi="Times New Roman" w:cs="Times New Roman"/>
          <w:i/>
          <w:iCs/>
          <w:sz w:val="24"/>
          <w:szCs w:val="24"/>
          <w:lang w:val="id-ID"/>
        </w:rPr>
        <w:t>gara Hukum Republik Indonesia</w:t>
      </w:r>
      <w:r w:rsidR="00A754C7" w:rsidRPr="00F105DF">
        <w:rPr>
          <w:rFonts w:ascii="Times New Roman" w:hAnsi="Times New Roman" w:cs="Times New Roman"/>
          <w:sz w:val="24"/>
          <w:szCs w:val="24"/>
          <w:lang w:val="id-ID"/>
        </w:rPr>
        <w:t>.”</w:t>
      </w:r>
      <w:r w:rsidR="00A754C7" w:rsidRPr="00F105DF">
        <w:rPr>
          <w:rStyle w:val="ReferensiCatatanKaki"/>
          <w:rFonts w:ascii="Times New Roman" w:hAnsi="Times New Roman" w:cs="Times New Roman"/>
          <w:sz w:val="24"/>
          <w:szCs w:val="24"/>
          <w:lang w:val="id-ID"/>
        </w:rPr>
        <w:footnoteReference w:id="6"/>
      </w:r>
    </w:p>
    <w:p w:rsidR="00F67874" w:rsidRPr="00F105DF" w:rsidRDefault="00F6573C" w:rsidP="003A4BE9">
      <w:pPr>
        <w:tabs>
          <w:tab w:val="left" w:pos="426"/>
        </w:tabs>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Berdasarkan</w:t>
      </w:r>
      <w:r w:rsidR="00C52B68" w:rsidRPr="00F105DF">
        <w:rPr>
          <w:rFonts w:ascii="Times New Roman" w:hAnsi="Times New Roman" w:cs="Times New Roman"/>
          <w:sz w:val="24"/>
          <w:szCs w:val="24"/>
          <w:lang w:val="id-ID"/>
        </w:rPr>
        <w:t xml:space="preserve"> jaminan konstitusi tersebut, sudah seharusnya hakim menjalankan tugasnya dalam menegak</w:t>
      </w:r>
      <w:r w:rsidR="00C3743D" w:rsidRPr="00F105DF">
        <w:rPr>
          <w:rFonts w:ascii="Times New Roman" w:hAnsi="Times New Roman" w:cs="Times New Roman"/>
          <w:sz w:val="24"/>
          <w:szCs w:val="24"/>
          <w:lang w:val="id-ID"/>
        </w:rPr>
        <w:t>k</w:t>
      </w:r>
      <w:r w:rsidR="00C52B68" w:rsidRPr="00F105DF">
        <w:rPr>
          <w:rFonts w:ascii="Times New Roman" w:hAnsi="Times New Roman" w:cs="Times New Roman"/>
          <w:sz w:val="24"/>
          <w:szCs w:val="24"/>
          <w:lang w:val="id-ID"/>
        </w:rPr>
        <w:t xml:space="preserve">an hukum dan keadilan bebas dari segala tekanan dari pihak mana pun juga, sehingga dapat memberikan putusan yang seadil-adilnya. </w:t>
      </w:r>
      <w:r w:rsidR="00F67874" w:rsidRPr="00F105DF">
        <w:rPr>
          <w:rFonts w:ascii="Times New Roman" w:hAnsi="Times New Roman" w:cs="Times New Roman"/>
          <w:sz w:val="24"/>
          <w:szCs w:val="24"/>
          <w:lang w:val="id-ID"/>
        </w:rPr>
        <w:t xml:space="preserve">Richard D. </w:t>
      </w:r>
      <w:proofErr w:type="spellStart"/>
      <w:r w:rsidR="00F67874" w:rsidRPr="00F105DF">
        <w:rPr>
          <w:rFonts w:ascii="Times New Roman" w:hAnsi="Times New Roman" w:cs="Times New Roman"/>
          <w:sz w:val="24"/>
          <w:szCs w:val="24"/>
          <w:lang w:val="id-ID"/>
        </w:rPr>
        <w:lastRenderedPageBreak/>
        <w:t>Aldrich</w:t>
      </w:r>
      <w:proofErr w:type="spellEnd"/>
      <w:r w:rsidR="00F67874" w:rsidRPr="00F105DF">
        <w:rPr>
          <w:rFonts w:ascii="Times New Roman" w:hAnsi="Times New Roman" w:cs="Times New Roman"/>
          <w:sz w:val="24"/>
          <w:szCs w:val="24"/>
          <w:lang w:val="id-ID"/>
        </w:rPr>
        <w:t xml:space="preserve"> mengatakan terkait kemerdekaan kekuasaan kehakiman berarti: “...</w:t>
      </w:r>
      <w:proofErr w:type="spellStart"/>
      <w:r w:rsidR="00F67874" w:rsidRPr="00F105DF">
        <w:rPr>
          <w:rFonts w:ascii="Times New Roman" w:hAnsi="Times New Roman" w:cs="Times New Roman"/>
          <w:i/>
          <w:iCs/>
          <w:sz w:val="24"/>
          <w:szCs w:val="24"/>
          <w:lang w:val="id-ID"/>
        </w:rPr>
        <w:t>that</w:t>
      </w:r>
      <w:proofErr w:type="spellEnd"/>
      <w:r w:rsidR="00F67874" w:rsidRPr="00F105DF">
        <w:rPr>
          <w:rFonts w:ascii="Times New Roman" w:hAnsi="Times New Roman" w:cs="Times New Roman"/>
          <w:i/>
          <w:iCs/>
          <w:sz w:val="24"/>
          <w:szCs w:val="24"/>
          <w:lang w:val="id-ID"/>
        </w:rPr>
        <w:t xml:space="preserve"> individual </w:t>
      </w:r>
      <w:proofErr w:type="spellStart"/>
      <w:r w:rsidR="00F67874" w:rsidRPr="00F105DF">
        <w:rPr>
          <w:rFonts w:ascii="Times New Roman" w:hAnsi="Times New Roman" w:cs="Times New Roman"/>
          <w:i/>
          <w:iCs/>
          <w:sz w:val="24"/>
          <w:szCs w:val="24"/>
          <w:lang w:val="id-ID"/>
        </w:rPr>
        <w:t>judges</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must</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remain</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free</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of</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influences</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except</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for</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the</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dictates</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of</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law</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the</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constitution</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reasoned</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decision</w:t>
      </w:r>
      <w:proofErr w:type="spellEnd"/>
      <w:r w:rsidR="00F67874" w:rsidRPr="00F105DF">
        <w:rPr>
          <w:rFonts w:ascii="Times New Roman" w:hAnsi="Times New Roman" w:cs="Times New Roman"/>
          <w:i/>
          <w:iCs/>
          <w:sz w:val="24"/>
          <w:szCs w:val="24"/>
          <w:lang w:val="id-ID"/>
        </w:rPr>
        <w:t xml:space="preserve">, legal </w:t>
      </w:r>
      <w:proofErr w:type="spellStart"/>
      <w:r w:rsidR="00F67874" w:rsidRPr="00F105DF">
        <w:rPr>
          <w:rFonts w:ascii="Times New Roman" w:hAnsi="Times New Roman" w:cs="Times New Roman"/>
          <w:i/>
          <w:iCs/>
          <w:sz w:val="24"/>
          <w:szCs w:val="24"/>
          <w:lang w:val="id-ID"/>
        </w:rPr>
        <w:t>precedent</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and</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the</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dictates</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of</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the</w:t>
      </w:r>
      <w:proofErr w:type="spellEnd"/>
      <w:r w:rsidR="00F67874" w:rsidRPr="00F105DF">
        <w:rPr>
          <w:rFonts w:ascii="Times New Roman" w:hAnsi="Times New Roman" w:cs="Times New Roman"/>
          <w:i/>
          <w:iCs/>
          <w:sz w:val="24"/>
          <w:szCs w:val="24"/>
          <w:lang w:val="id-ID"/>
        </w:rPr>
        <w:t xml:space="preserve"> </w:t>
      </w:r>
      <w:proofErr w:type="spellStart"/>
      <w:r w:rsidR="00F67874" w:rsidRPr="00F105DF">
        <w:rPr>
          <w:rFonts w:ascii="Times New Roman" w:hAnsi="Times New Roman" w:cs="Times New Roman"/>
          <w:i/>
          <w:iCs/>
          <w:sz w:val="24"/>
          <w:szCs w:val="24"/>
          <w:lang w:val="id-ID"/>
        </w:rPr>
        <w:t>judges</w:t>
      </w:r>
      <w:proofErr w:type="spellEnd"/>
      <w:r w:rsidR="00F67874" w:rsidRPr="00F105DF">
        <w:rPr>
          <w:rFonts w:ascii="Times New Roman" w:hAnsi="Times New Roman" w:cs="Times New Roman"/>
          <w:i/>
          <w:iCs/>
          <w:sz w:val="24"/>
          <w:szCs w:val="24"/>
          <w:lang w:val="id-ID"/>
        </w:rPr>
        <w:t xml:space="preserve"> individual </w:t>
      </w:r>
      <w:proofErr w:type="spellStart"/>
      <w:r w:rsidR="00F67874" w:rsidRPr="00F105DF">
        <w:rPr>
          <w:rFonts w:ascii="Times New Roman" w:hAnsi="Times New Roman" w:cs="Times New Roman"/>
          <w:i/>
          <w:iCs/>
          <w:sz w:val="24"/>
          <w:szCs w:val="24"/>
          <w:lang w:val="id-ID"/>
        </w:rPr>
        <w:t>consciences</w:t>
      </w:r>
      <w:proofErr w:type="spellEnd"/>
      <w:r w:rsidR="00DD33C7" w:rsidRPr="00F105DF">
        <w:rPr>
          <w:rFonts w:ascii="Times New Roman" w:hAnsi="Times New Roman" w:cs="Times New Roman"/>
          <w:sz w:val="24"/>
          <w:szCs w:val="24"/>
          <w:lang w:val="id-ID"/>
        </w:rPr>
        <w:t>”.</w:t>
      </w:r>
      <w:r w:rsidR="00DD33C7" w:rsidRPr="00F105DF">
        <w:rPr>
          <w:rStyle w:val="ReferensiCatatanKaki"/>
          <w:rFonts w:ascii="Times New Roman" w:hAnsi="Times New Roman" w:cs="Times New Roman"/>
          <w:sz w:val="24"/>
          <w:szCs w:val="24"/>
          <w:lang w:val="id-ID"/>
        </w:rPr>
        <w:footnoteReference w:id="7"/>
      </w:r>
      <w:r w:rsidR="00A952FD">
        <w:rPr>
          <w:rFonts w:ascii="Times New Roman" w:hAnsi="Times New Roman" w:cs="Times New Roman"/>
          <w:sz w:val="24"/>
          <w:szCs w:val="24"/>
          <w:lang w:val="id-ID"/>
        </w:rPr>
        <w:t xml:space="preserve"> </w:t>
      </w:r>
      <w:r w:rsidR="005F2EFB" w:rsidRPr="00F105DF">
        <w:rPr>
          <w:rFonts w:ascii="Times New Roman" w:hAnsi="Times New Roman" w:cs="Times New Roman"/>
          <w:sz w:val="24"/>
          <w:szCs w:val="24"/>
          <w:lang w:val="id-ID"/>
        </w:rPr>
        <w:t xml:space="preserve">(...bahwa para hakim </w:t>
      </w:r>
      <w:r w:rsidR="00DD33C7" w:rsidRPr="00F105DF">
        <w:rPr>
          <w:rFonts w:ascii="Times New Roman" w:hAnsi="Times New Roman" w:cs="Times New Roman"/>
          <w:sz w:val="24"/>
          <w:szCs w:val="24"/>
          <w:lang w:val="id-ID"/>
        </w:rPr>
        <w:t xml:space="preserve">sendiri harus tetap bebas dari pengaruh, kecuali atas perintah hukum, konstitusi, keputusan yang dipertimbangkan pemikiran sehat, preseden hukum, dan perintah hati nurani para hakim sendiri). Kekuasaan kehakiman yang merdeka merupakan salah satu unsur penting dari negara hukum atau negara berdasarkan atas hukum. </w:t>
      </w:r>
      <w:r w:rsidR="00E81E5C" w:rsidRPr="00F105DF">
        <w:rPr>
          <w:rFonts w:ascii="Times New Roman" w:hAnsi="Times New Roman" w:cs="Times New Roman"/>
          <w:sz w:val="24"/>
          <w:szCs w:val="24"/>
          <w:lang w:val="id-ID"/>
        </w:rPr>
        <w:t>Kemerdekaan kekuasaan kehakim</w:t>
      </w:r>
      <w:r w:rsidR="00AA54DA" w:rsidRPr="00F105DF">
        <w:rPr>
          <w:rFonts w:ascii="Times New Roman" w:hAnsi="Times New Roman" w:cs="Times New Roman"/>
          <w:sz w:val="24"/>
          <w:szCs w:val="24"/>
          <w:lang w:val="id-ID"/>
        </w:rPr>
        <w:t>an haruslah dimaknai tetap dalam batas-batas yang ditentukan oleh hukum dan dalam rangka menerapkan hukum secara adil (</w:t>
      </w:r>
      <w:proofErr w:type="spellStart"/>
      <w:r w:rsidR="00AA54DA" w:rsidRPr="00F105DF">
        <w:rPr>
          <w:rFonts w:ascii="Times New Roman" w:hAnsi="Times New Roman" w:cs="Times New Roman"/>
          <w:i/>
          <w:iCs/>
          <w:sz w:val="24"/>
          <w:szCs w:val="24"/>
          <w:lang w:val="id-ID"/>
        </w:rPr>
        <w:t>fair</w:t>
      </w:r>
      <w:proofErr w:type="spellEnd"/>
      <w:r w:rsidR="00AA54DA" w:rsidRPr="00F105DF">
        <w:rPr>
          <w:rFonts w:ascii="Times New Roman" w:hAnsi="Times New Roman" w:cs="Times New Roman"/>
          <w:sz w:val="24"/>
          <w:szCs w:val="24"/>
          <w:lang w:val="id-ID"/>
        </w:rPr>
        <w:t>)</w:t>
      </w:r>
      <w:r w:rsidR="00DD33C7" w:rsidRPr="00F105DF">
        <w:rPr>
          <w:rFonts w:ascii="Times New Roman" w:hAnsi="Times New Roman" w:cs="Times New Roman"/>
          <w:sz w:val="24"/>
          <w:szCs w:val="24"/>
          <w:lang w:val="id-ID"/>
        </w:rPr>
        <w:t>.</w:t>
      </w:r>
      <w:r w:rsidR="00AA54DA" w:rsidRPr="00F105DF">
        <w:rPr>
          <w:rFonts w:ascii="Times New Roman" w:hAnsi="Times New Roman" w:cs="Times New Roman"/>
          <w:sz w:val="24"/>
          <w:szCs w:val="24"/>
          <w:lang w:val="id-ID"/>
        </w:rPr>
        <w:t xml:space="preserve"> Kemerdekaan itu juga berjalan beriringan dengan akuntabilitas yang diwujudkan dengan pengawasan.</w:t>
      </w:r>
    </w:p>
    <w:p w:rsidR="00A754C7" w:rsidRPr="00F105DF" w:rsidRDefault="00DD33C7" w:rsidP="003A4BE9">
      <w:pPr>
        <w:tabs>
          <w:tab w:val="left" w:pos="426"/>
        </w:tabs>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t>M</w:t>
      </w:r>
      <w:r w:rsidR="00C52B68" w:rsidRPr="00F105DF">
        <w:rPr>
          <w:rFonts w:ascii="Times New Roman" w:hAnsi="Times New Roman" w:cs="Times New Roman"/>
          <w:sz w:val="24"/>
          <w:szCs w:val="24"/>
          <w:lang w:val="id-ID"/>
        </w:rPr>
        <w:t xml:space="preserve">enurut </w:t>
      </w:r>
      <w:proofErr w:type="spellStart"/>
      <w:r w:rsidR="00C52B68" w:rsidRPr="00F105DF">
        <w:rPr>
          <w:rFonts w:ascii="Times New Roman" w:hAnsi="Times New Roman" w:cs="Times New Roman"/>
          <w:sz w:val="24"/>
          <w:szCs w:val="24"/>
          <w:lang w:val="id-ID"/>
        </w:rPr>
        <w:t>S</w:t>
      </w:r>
      <w:r w:rsidRPr="00F105DF">
        <w:rPr>
          <w:rFonts w:ascii="Times New Roman" w:hAnsi="Times New Roman" w:cs="Times New Roman"/>
          <w:sz w:val="24"/>
          <w:szCs w:val="24"/>
          <w:lang w:val="id-ID"/>
        </w:rPr>
        <w:t>udikno</w:t>
      </w:r>
      <w:proofErr w:type="spellEnd"/>
      <w:r w:rsidRPr="00F105DF">
        <w:rPr>
          <w:rFonts w:ascii="Times New Roman" w:hAnsi="Times New Roman" w:cs="Times New Roman"/>
          <w:sz w:val="24"/>
          <w:szCs w:val="24"/>
          <w:lang w:val="id-ID"/>
        </w:rPr>
        <w:t xml:space="preserve"> </w:t>
      </w:r>
      <w:proofErr w:type="spellStart"/>
      <w:r w:rsidRPr="00F105DF">
        <w:rPr>
          <w:rFonts w:ascii="Times New Roman" w:hAnsi="Times New Roman" w:cs="Times New Roman"/>
          <w:sz w:val="24"/>
          <w:szCs w:val="24"/>
          <w:lang w:val="id-ID"/>
        </w:rPr>
        <w:t>Mertokusumo</w:t>
      </w:r>
      <w:proofErr w:type="spellEnd"/>
      <w:r w:rsidRPr="00F105DF">
        <w:rPr>
          <w:rFonts w:ascii="Times New Roman" w:hAnsi="Times New Roman" w:cs="Times New Roman"/>
          <w:sz w:val="24"/>
          <w:szCs w:val="24"/>
          <w:lang w:val="id-ID"/>
        </w:rPr>
        <w:t xml:space="preserve"> diperlukan</w:t>
      </w:r>
      <w:r w:rsidR="00C52B68" w:rsidRPr="00F105DF">
        <w:rPr>
          <w:rFonts w:ascii="Times New Roman" w:hAnsi="Times New Roman" w:cs="Times New Roman"/>
          <w:sz w:val="24"/>
          <w:szCs w:val="24"/>
          <w:lang w:val="id-ID"/>
        </w:rPr>
        <w:t xml:space="preserve"> pengawasan atas kekuasaan kehakiman. Oleh karena itu, asas peradilan yang baik (</w:t>
      </w:r>
      <w:proofErr w:type="spellStart"/>
      <w:r w:rsidR="00C52B68" w:rsidRPr="00F105DF">
        <w:rPr>
          <w:rFonts w:ascii="Times New Roman" w:hAnsi="Times New Roman" w:cs="Times New Roman"/>
          <w:i/>
          <w:iCs/>
          <w:sz w:val="24"/>
          <w:szCs w:val="24"/>
          <w:lang w:val="id-ID"/>
        </w:rPr>
        <w:t>principle</w:t>
      </w:r>
      <w:proofErr w:type="spellEnd"/>
      <w:r w:rsidR="00C52B68" w:rsidRPr="00F105DF">
        <w:rPr>
          <w:rFonts w:ascii="Times New Roman" w:hAnsi="Times New Roman" w:cs="Times New Roman"/>
          <w:i/>
          <w:iCs/>
          <w:sz w:val="24"/>
          <w:szCs w:val="24"/>
          <w:lang w:val="id-ID"/>
        </w:rPr>
        <w:t xml:space="preserve"> </w:t>
      </w:r>
      <w:proofErr w:type="spellStart"/>
      <w:r w:rsidR="00C52B68" w:rsidRPr="00F105DF">
        <w:rPr>
          <w:rFonts w:ascii="Times New Roman" w:hAnsi="Times New Roman" w:cs="Times New Roman"/>
          <w:i/>
          <w:iCs/>
          <w:sz w:val="24"/>
          <w:szCs w:val="24"/>
          <w:lang w:val="id-ID"/>
        </w:rPr>
        <w:t>of</w:t>
      </w:r>
      <w:proofErr w:type="spellEnd"/>
      <w:r w:rsidR="00C52B68" w:rsidRPr="00F105DF">
        <w:rPr>
          <w:rFonts w:ascii="Times New Roman" w:hAnsi="Times New Roman" w:cs="Times New Roman"/>
          <w:i/>
          <w:iCs/>
          <w:sz w:val="24"/>
          <w:szCs w:val="24"/>
          <w:lang w:val="id-ID"/>
        </w:rPr>
        <w:t xml:space="preserve"> </w:t>
      </w:r>
      <w:proofErr w:type="spellStart"/>
      <w:r w:rsidR="00C52B68" w:rsidRPr="00F105DF">
        <w:rPr>
          <w:rFonts w:ascii="Times New Roman" w:hAnsi="Times New Roman" w:cs="Times New Roman"/>
          <w:i/>
          <w:iCs/>
          <w:sz w:val="24"/>
          <w:szCs w:val="24"/>
          <w:lang w:val="id-ID"/>
        </w:rPr>
        <w:t>good</w:t>
      </w:r>
      <w:proofErr w:type="spellEnd"/>
      <w:r w:rsidR="00C52B68" w:rsidRPr="00F105DF">
        <w:rPr>
          <w:rFonts w:ascii="Times New Roman" w:hAnsi="Times New Roman" w:cs="Times New Roman"/>
          <w:i/>
          <w:iCs/>
          <w:sz w:val="24"/>
          <w:szCs w:val="24"/>
          <w:lang w:val="id-ID"/>
        </w:rPr>
        <w:t xml:space="preserve"> </w:t>
      </w:r>
      <w:proofErr w:type="spellStart"/>
      <w:r w:rsidR="00C52B68" w:rsidRPr="00F105DF">
        <w:rPr>
          <w:rFonts w:ascii="Times New Roman" w:hAnsi="Times New Roman" w:cs="Times New Roman"/>
          <w:i/>
          <w:iCs/>
          <w:sz w:val="24"/>
          <w:szCs w:val="24"/>
          <w:lang w:val="id-ID"/>
        </w:rPr>
        <w:t>judicature</w:t>
      </w:r>
      <w:proofErr w:type="spellEnd"/>
      <w:r w:rsidR="00C52B68" w:rsidRPr="00F105DF">
        <w:rPr>
          <w:rFonts w:ascii="Times New Roman" w:hAnsi="Times New Roman" w:cs="Times New Roman"/>
          <w:sz w:val="24"/>
          <w:szCs w:val="24"/>
          <w:lang w:val="id-ID"/>
        </w:rPr>
        <w:t>) ialah adanya pengawasan dalam bentuk upaya huku</w:t>
      </w:r>
      <w:r w:rsidR="00A754C7" w:rsidRPr="00F105DF">
        <w:rPr>
          <w:rFonts w:ascii="Times New Roman" w:hAnsi="Times New Roman" w:cs="Times New Roman"/>
          <w:sz w:val="24"/>
          <w:szCs w:val="24"/>
          <w:lang w:val="id-ID"/>
        </w:rPr>
        <w:t>m.</w:t>
      </w:r>
      <w:r w:rsidR="00A754C7" w:rsidRPr="00F105DF">
        <w:rPr>
          <w:rStyle w:val="ReferensiCatatanKaki"/>
          <w:rFonts w:ascii="Times New Roman" w:hAnsi="Times New Roman" w:cs="Times New Roman"/>
          <w:sz w:val="24"/>
          <w:szCs w:val="24"/>
          <w:lang w:val="id-ID"/>
        </w:rPr>
        <w:footnoteReference w:id="8"/>
      </w:r>
      <w:r w:rsidR="00C52B68" w:rsidRPr="00F105DF">
        <w:rPr>
          <w:rFonts w:ascii="Times New Roman" w:hAnsi="Times New Roman" w:cs="Times New Roman"/>
          <w:sz w:val="24"/>
          <w:szCs w:val="24"/>
          <w:lang w:val="id-ID"/>
        </w:rPr>
        <w:t xml:space="preserve"> Kebebasan yang dimiliki oleh profesi hakim pada hakikatnya merupakan pelayanan kepada manusia dan masyarakat di bidang hukum. Oleh karenanya hakim dituntut memiliki moralitas dan tanggung jawab yang tinggi. Di</w:t>
      </w:r>
      <w:r w:rsidR="00F105DF">
        <w:rPr>
          <w:rFonts w:ascii="Times New Roman" w:hAnsi="Times New Roman" w:cs="Times New Roman"/>
          <w:sz w:val="24"/>
          <w:szCs w:val="24"/>
        </w:rPr>
        <w:t xml:space="preserve"> </w:t>
      </w:r>
      <w:r w:rsidR="00C52B68" w:rsidRPr="00F105DF">
        <w:rPr>
          <w:rFonts w:ascii="Times New Roman" w:hAnsi="Times New Roman" w:cs="Times New Roman"/>
          <w:sz w:val="24"/>
          <w:szCs w:val="24"/>
          <w:lang w:val="id-ID"/>
        </w:rPr>
        <w:t xml:space="preserve">samping itu, pada Pasal 25 </w:t>
      </w:r>
      <w:proofErr w:type="spellStart"/>
      <w:r w:rsidR="000C0EF1" w:rsidRPr="00F105DF">
        <w:rPr>
          <w:rFonts w:ascii="Times New Roman" w:hAnsi="Times New Roman" w:cs="Times New Roman"/>
          <w:sz w:val="24"/>
          <w:szCs w:val="24"/>
          <w:lang w:val="id-ID"/>
        </w:rPr>
        <w:t>Undang-Undang</w:t>
      </w:r>
      <w:proofErr w:type="spellEnd"/>
      <w:r w:rsidR="000C0EF1" w:rsidRPr="00F105DF">
        <w:rPr>
          <w:rFonts w:ascii="Times New Roman" w:hAnsi="Times New Roman" w:cs="Times New Roman"/>
          <w:sz w:val="24"/>
          <w:szCs w:val="24"/>
          <w:lang w:val="id-ID"/>
        </w:rPr>
        <w:t xml:space="preserve"> Dasar Negara Republik Tahun 1945 </w:t>
      </w:r>
      <w:r w:rsidR="005D7458" w:rsidRPr="00F105DF">
        <w:rPr>
          <w:rFonts w:ascii="Times New Roman" w:hAnsi="Times New Roman" w:cs="Times New Roman"/>
          <w:sz w:val="24"/>
          <w:szCs w:val="24"/>
          <w:lang w:val="id-ID"/>
        </w:rPr>
        <w:t>ditentukan bahwa syarat-</w:t>
      </w:r>
      <w:r w:rsidR="00C52B68" w:rsidRPr="00F105DF">
        <w:rPr>
          <w:rFonts w:ascii="Times New Roman" w:hAnsi="Times New Roman" w:cs="Times New Roman"/>
          <w:sz w:val="24"/>
          <w:szCs w:val="24"/>
          <w:lang w:val="id-ID"/>
        </w:rPr>
        <w:t>syarat untuk menjadi dan diberhentikan sebag</w:t>
      </w:r>
      <w:r w:rsidR="005D7458" w:rsidRPr="00F105DF">
        <w:rPr>
          <w:rFonts w:ascii="Times New Roman" w:hAnsi="Times New Roman" w:cs="Times New Roman"/>
          <w:sz w:val="24"/>
          <w:szCs w:val="24"/>
          <w:lang w:val="id-ID"/>
        </w:rPr>
        <w:t>ai hakim ditetapkan oleh undang-</w:t>
      </w:r>
      <w:r w:rsidR="00C52B68" w:rsidRPr="00F105DF">
        <w:rPr>
          <w:rFonts w:ascii="Times New Roman" w:hAnsi="Times New Roman" w:cs="Times New Roman"/>
          <w:sz w:val="24"/>
          <w:szCs w:val="24"/>
          <w:lang w:val="id-ID"/>
        </w:rPr>
        <w:t>undang. Hal ini dimaksudkan untuk memberikan jaminan agar hakim dalam melaksanakan</w:t>
      </w:r>
      <w:r w:rsidR="00550EE0" w:rsidRPr="00F105DF">
        <w:rPr>
          <w:rFonts w:ascii="Times New Roman" w:hAnsi="Times New Roman" w:cs="Times New Roman"/>
          <w:sz w:val="24"/>
          <w:szCs w:val="24"/>
          <w:lang w:val="id-ID"/>
        </w:rPr>
        <w:t xml:space="preserve"> tugasnya dapat dengan sungguh-</w:t>
      </w:r>
      <w:r w:rsidR="00C52B68" w:rsidRPr="00F105DF">
        <w:rPr>
          <w:rFonts w:ascii="Times New Roman" w:hAnsi="Times New Roman" w:cs="Times New Roman"/>
          <w:sz w:val="24"/>
          <w:szCs w:val="24"/>
          <w:lang w:val="id-ID"/>
        </w:rPr>
        <w:t>sungguh dan memilik</w:t>
      </w:r>
      <w:r w:rsidR="00F66832" w:rsidRPr="00F105DF">
        <w:rPr>
          <w:rFonts w:ascii="Times New Roman" w:hAnsi="Times New Roman" w:cs="Times New Roman"/>
          <w:sz w:val="24"/>
          <w:szCs w:val="24"/>
          <w:lang w:val="id-ID"/>
        </w:rPr>
        <w:t xml:space="preserve">i independensi, secara merdeka, </w:t>
      </w:r>
      <w:r w:rsidR="00C52B68" w:rsidRPr="00F105DF">
        <w:rPr>
          <w:rFonts w:ascii="Times New Roman" w:hAnsi="Times New Roman" w:cs="Times New Roman"/>
          <w:sz w:val="24"/>
          <w:szCs w:val="24"/>
          <w:lang w:val="id-ID"/>
        </w:rPr>
        <w:t xml:space="preserve">terlepas dari pengaruh kekuasaan pemerintah atau kekuasaan lain dalam masyarakat. </w:t>
      </w:r>
      <w:r w:rsidR="00AA54DA" w:rsidRPr="00F105DF">
        <w:rPr>
          <w:rFonts w:ascii="Times New Roman" w:hAnsi="Times New Roman" w:cs="Times New Roman"/>
          <w:sz w:val="24"/>
          <w:szCs w:val="24"/>
          <w:lang w:val="id-ID"/>
        </w:rPr>
        <w:t>Kemerdekaan hakim di samping merupakan hak yang melekat pada hakim sekaligus juga merupakan prasyarat untuk terciptanya sikap tidak berpihak (</w:t>
      </w:r>
      <w:proofErr w:type="spellStart"/>
      <w:r w:rsidR="00AA54DA" w:rsidRPr="00F105DF">
        <w:rPr>
          <w:rFonts w:ascii="Times New Roman" w:hAnsi="Times New Roman" w:cs="Times New Roman"/>
          <w:i/>
          <w:iCs/>
          <w:sz w:val="24"/>
          <w:szCs w:val="24"/>
          <w:lang w:val="id-ID"/>
        </w:rPr>
        <w:t>impartial</w:t>
      </w:r>
      <w:proofErr w:type="spellEnd"/>
      <w:r w:rsidR="00AA54DA" w:rsidRPr="00F105DF">
        <w:rPr>
          <w:rFonts w:ascii="Times New Roman" w:hAnsi="Times New Roman" w:cs="Times New Roman"/>
          <w:sz w:val="24"/>
          <w:szCs w:val="24"/>
          <w:lang w:val="id-ID"/>
        </w:rPr>
        <w:t xml:space="preserve">) hakim dalam menjalankan tugas peradilan. Bentuk akuntabilitas yang dituntut dari hakim memerlukan format yang dapat menyerap kepekaan tersebut. </w:t>
      </w:r>
      <w:r w:rsidR="00D729A9" w:rsidRPr="00F105DF">
        <w:rPr>
          <w:rFonts w:ascii="Times New Roman" w:hAnsi="Times New Roman" w:cs="Times New Roman"/>
          <w:sz w:val="24"/>
          <w:szCs w:val="24"/>
          <w:lang w:val="id-ID"/>
        </w:rPr>
        <w:t xml:space="preserve">Suatu </w:t>
      </w:r>
      <w:proofErr w:type="spellStart"/>
      <w:r w:rsidR="00D729A9" w:rsidRPr="00F105DF">
        <w:rPr>
          <w:rFonts w:ascii="Times New Roman" w:hAnsi="Times New Roman" w:cs="Times New Roman"/>
          <w:sz w:val="24"/>
          <w:szCs w:val="24"/>
          <w:lang w:val="id-ID"/>
        </w:rPr>
        <w:t>ketidakhati</w:t>
      </w:r>
      <w:proofErr w:type="spellEnd"/>
      <w:r w:rsidR="00D729A9" w:rsidRPr="00F105DF">
        <w:rPr>
          <w:rFonts w:ascii="Times New Roman" w:hAnsi="Times New Roman" w:cs="Times New Roman"/>
          <w:sz w:val="24"/>
          <w:szCs w:val="24"/>
          <w:lang w:val="id-ID"/>
        </w:rPr>
        <w:t xml:space="preserve">-hatian dalam menyusun mekanisme akuntabilitas dalam bentuk pengawasan, maupun </w:t>
      </w:r>
      <w:proofErr w:type="spellStart"/>
      <w:r w:rsidR="00D729A9" w:rsidRPr="00F105DF">
        <w:rPr>
          <w:rFonts w:ascii="Times New Roman" w:hAnsi="Times New Roman" w:cs="Times New Roman"/>
          <w:sz w:val="24"/>
          <w:szCs w:val="24"/>
          <w:lang w:val="id-ID"/>
        </w:rPr>
        <w:t>ketidakhati</w:t>
      </w:r>
      <w:proofErr w:type="spellEnd"/>
      <w:r w:rsidR="00D729A9" w:rsidRPr="00F105DF">
        <w:rPr>
          <w:rFonts w:ascii="Times New Roman" w:hAnsi="Times New Roman" w:cs="Times New Roman"/>
          <w:sz w:val="24"/>
          <w:szCs w:val="24"/>
          <w:lang w:val="id-ID"/>
        </w:rPr>
        <w:t xml:space="preserve">-hatian dalam pelaksanaannya, dapat berdampak buruk terhadap proses peradilan yang sedang berjalan. </w:t>
      </w:r>
    </w:p>
    <w:p w:rsidR="00A754C7" w:rsidRPr="00F105DF" w:rsidRDefault="00A754C7" w:rsidP="003A4BE9">
      <w:pPr>
        <w:tabs>
          <w:tab w:val="left" w:pos="426"/>
        </w:tabs>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lastRenderedPageBreak/>
        <w:tab/>
      </w:r>
      <w:r w:rsidR="00C52B68" w:rsidRPr="00F105DF">
        <w:rPr>
          <w:rFonts w:ascii="Times New Roman" w:hAnsi="Times New Roman" w:cs="Times New Roman"/>
          <w:sz w:val="24"/>
          <w:szCs w:val="24"/>
          <w:lang w:val="id-ID"/>
        </w:rPr>
        <w:t>Dalam proses penyelesaian perkara peradilan, peran hakim dalam semua tingkatan peradilan menduduki posisi yang sangat sentral. Dalam posisi sentral itulah diharapkan dapat menegakkan hukum yang sesuai dengan rasa keadilan. Hanya hakim yang memiliki komitmen moral dan integritas terhadap hukum yang diharapkan dapat menghasilkan putusan yang sesuai dengan rasa keadilan. Banyak pandangan tentang kriteria hakim yang baik dan m</w:t>
      </w:r>
      <w:r w:rsidR="006125E9" w:rsidRPr="00F105DF">
        <w:rPr>
          <w:rFonts w:ascii="Times New Roman" w:hAnsi="Times New Roman" w:cs="Times New Roman"/>
          <w:sz w:val="24"/>
          <w:szCs w:val="24"/>
          <w:lang w:val="id-ID"/>
        </w:rPr>
        <w:t>emiliki integritas, antara lain</w:t>
      </w:r>
      <w:r w:rsidR="00C52B68" w:rsidRPr="00F105DF">
        <w:rPr>
          <w:rFonts w:ascii="Times New Roman" w:hAnsi="Times New Roman" w:cs="Times New Roman"/>
          <w:sz w:val="24"/>
          <w:szCs w:val="24"/>
          <w:lang w:val="id-ID"/>
        </w:rPr>
        <w:t xml:space="preserve"> memiliki kemampuan hukum (</w:t>
      </w:r>
      <w:r w:rsidR="00C52B68" w:rsidRPr="00F105DF">
        <w:rPr>
          <w:rFonts w:ascii="Times New Roman" w:hAnsi="Times New Roman" w:cs="Times New Roman"/>
          <w:i/>
          <w:iCs/>
          <w:sz w:val="24"/>
          <w:szCs w:val="24"/>
          <w:lang w:val="id-ID"/>
        </w:rPr>
        <w:t xml:space="preserve">legal </w:t>
      </w:r>
      <w:proofErr w:type="spellStart"/>
      <w:r w:rsidR="00C52B68" w:rsidRPr="00F105DF">
        <w:rPr>
          <w:rFonts w:ascii="Times New Roman" w:hAnsi="Times New Roman" w:cs="Times New Roman"/>
          <w:i/>
          <w:iCs/>
          <w:sz w:val="24"/>
          <w:szCs w:val="24"/>
          <w:lang w:val="id-ID"/>
        </w:rPr>
        <w:t>skill</w:t>
      </w:r>
      <w:proofErr w:type="spellEnd"/>
      <w:r w:rsidR="00C52B68" w:rsidRPr="00F105DF">
        <w:rPr>
          <w:rFonts w:ascii="Times New Roman" w:hAnsi="Times New Roman" w:cs="Times New Roman"/>
          <w:sz w:val="24"/>
          <w:szCs w:val="24"/>
          <w:lang w:val="id-ID"/>
        </w:rPr>
        <w:t xml:space="preserve">), berpengalaman yang memadai, integritas, kesehatan yang baik, mencerminkan keterwakilan masyarakat, </w:t>
      </w:r>
      <w:r w:rsidR="001C2AD1" w:rsidRPr="00F105DF">
        <w:rPr>
          <w:rFonts w:ascii="Times New Roman" w:hAnsi="Times New Roman" w:cs="Times New Roman"/>
          <w:sz w:val="24"/>
          <w:szCs w:val="24"/>
          <w:lang w:val="id-ID"/>
        </w:rPr>
        <w:t xml:space="preserve">memiliki </w:t>
      </w:r>
      <w:r w:rsidR="00C52B68" w:rsidRPr="00F105DF">
        <w:rPr>
          <w:rFonts w:ascii="Times New Roman" w:hAnsi="Times New Roman" w:cs="Times New Roman"/>
          <w:sz w:val="24"/>
          <w:szCs w:val="24"/>
          <w:lang w:val="id-ID"/>
        </w:rPr>
        <w:t xml:space="preserve">nalar yang baik, memiliki visi yang luas, memiliki kemampuan berbahasa dan menulis, mampu menegakkan hukum negara dan bertindak independen dan </w:t>
      </w:r>
      <w:proofErr w:type="spellStart"/>
      <w:r w:rsidR="00C52B68" w:rsidRPr="00F105DF">
        <w:rPr>
          <w:rFonts w:ascii="Times New Roman" w:hAnsi="Times New Roman" w:cs="Times New Roman"/>
          <w:sz w:val="24"/>
          <w:szCs w:val="24"/>
          <w:lang w:val="id-ID"/>
        </w:rPr>
        <w:t>imparsial</w:t>
      </w:r>
      <w:proofErr w:type="spellEnd"/>
      <w:r w:rsidR="00C52B68" w:rsidRPr="00F105DF">
        <w:rPr>
          <w:rFonts w:ascii="Times New Roman" w:hAnsi="Times New Roman" w:cs="Times New Roman"/>
          <w:sz w:val="24"/>
          <w:szCs w:val="24"/>
          <w:lang w:val="id-ID"/>
        </w:rPr>
        <w:t>, dan memiliki kemampu</w:t>
      </w:r>
      <w:r w:rsidRPr="00F105DF">
        <w:rPr>
          <w:rFonts w:ascii="Times New Roman" w:hAnsi="Times New Roman" w:cs="Times New Roman"/>
          <w:sz w:val="24"/>
          <w:szCs w:val="24"/>
          <w:lang w:val="id-ID"/>
        </w:rPr>
        <w:t>an administratif dan efisien.</w:t>
      </w:r>
      <w:r w:rsidRPr="00F105DF">
        <w:rPr>
          <w:rStyle w:val="ReferensiCatatanKaki"/>
          <w:rFonts w:ascii="Times New Roman" w:hAnsi="Times New Roman" w:cs="Times New Roman"/>
          <w:sz w:val="24"/>
          <w:szCs w:val="24"/>
          <w:lang w:val="id-ID"/>
        </w:rPr>
        <w:footnoteReference w:id="9"/>
      </w:r>
    </w:p>
    <w:p w:rsidR="000D1E59" w:rsidRPr="00F105DF" w:rsidRDefault="00A754C7" w:rsidP="003A4BE9">
      <w:pPr>
        <w:tabs>
          <w:tab w:val="left" w:pos="426"/>
        </w:tabs>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r>
      <w:r w:rsidR="00C52B68" w:rsidRPr="00F105DF">
        <w:rPr>
          <w:rFonts w:ascii="Times New Roman" w:hAnsi="Times New Roman" w:cs="Times New Roman"/>
          <w:sz w:val="24"/>
          <w:szCs w:val="24"/>
          <w:lang w:val="id-ID"/>
        </w:rPr>
        <w:t xml:space="preserve">Akan tetapi, bobot dan kualitas penguasaan hukum saja tidak cukup. Seorang profesional hukum juga harus bermoral. Dalam arti ini, diperlukan suatu kode etik bagi </w:t>
      </w:r>
      <w:proofErr w:type="spellStart"/>
      <w:r w:rsidR="00C52B68" w:rsidRPr="00F105DF">
        <w:rPr>
          <w:rFonts w:ascii="Times New Roman" w:hAnsi="Times New Roman" w:cs="Times New Roman"/>
          <w:sz w:val="24"/>
          <w:szCs w:val="24"/>
          <w:lang w:val="id-ID"/>
        </w:rPr>
        <w:t>pengemban</w:t>
      </w:r>
      <w:proofErr w:type="spellEnd"/>
      <w:r w:rsidR="00C52B68" w:rsidRPr="00F105DF">
        <w:rPr>
          <w:rFonts w:ascii="Times New Roman" w:hAnsi="Times New Roman" w:cs="Times New Roman"/>
          <w:sz w:val="24"/>
          <w:szCs w:val="24"/>
          <w:lang w:val="id-ID"/>
        </w:rPr>
        <w:t xml:space="preserve"> profesi hukum. Kode etik adalah sebuah kompas yang menunjuk arah moral bagi profesional hukum dan sekaligus juga menjamin mutu moral profesi hukum di mata masyarakat. Kode etik dan penguasaan hukum ini bersifat komplementer, saling mengisi dan menguatkan jati diri para profesi hukum. Kode etik juga merupakan nilai-nilai dan norma-norma moral yang wajib diperhatikan dan dijalankan oleh profesional hukum. Di dalamnya terdapat daftar kewajiban khusus bagi setiap anggota profesi hukum untuk mengatur tingkah lakunya dalam masyarakat dan diharap</w:t>
      </w:r>
      <w:r w:rsidRPr="00F105DF">
        <w:rPr>
          <w:rFonts w:ascii="Times New Roman" w:hAnsi="Times New Roman" w:cs="Times New Roman"/>
          <w:sz w:val="24"/>
          <w:szCs w:val="24"/>
          <w:lang w:val="id-ID"/>
        </w:rPr>
        <w:t xml:space="preserve">kan akan dipegang teguh oleh </w:t>
      </w:r>
      <w:r w:rsidR="00C52B68" w:rsidRPr="00F105DF">
        <w:rPr>
          <w:rFonts w:ascii="Times New Roman" w:hAnsi="Times New Roman" w:cs="Times New Roman"/>
          <w:sz w:val="24"/>
          <w:szCs w:val="24"/>
          <w:lang w:val="id-ID"/>
        </w:rPr>
        <w:t>seluruh anggota profesi hukum. Kode etik ini mengikat para pelaku profesi hukum agar senantiasa menaati kode etik tersebut. Kode etik itu menjadi ukuran moralitas anggota profesi hukum, motivasi tindakan, dan ruang lingkup tindakan itu dilakukan. Ini dimaksudkan agar setiap anggota profesi hukum wajib mewujudkan nilai-nilai moral yang dianggap hakiki yang dituangkan dalam kode etik, dan tidak pern</w:t>
      </w:r>
      <w:r w:rsidRPr="00F105DF">
        <w:rPr>
          <w:rFonts w:ascii="Times New Roman" w:hAnsi="Times New Roman" w:cs="Times New Roman"/>
          <w:sz w:val="24"/>
          <w:szCs w:val="24"/>
          <w:lang w:val="id-ID"/>
        </w:rPr>
        <w:t>ah mendapat paksaan dari luar.</w:t>
      </w:r>
      <w:r w:rsidRPr="00F105DF">
        <w:rPr>
          <w:rStyle w:val="ReferensiCatatanKaki"/>
          <w:rFonts w:ascii="Times New Roman" w:hAnsi="Times New Roman" w:cs="Times New Roman"/>
          <w:sz w:val="24"/>
          <w:szCs w:val="24"/>
          <w:lang w:val="id-ID"/>
        </w:rPr>
        <w:footnoteReference w:id="10"/>
      </w:r>
    </w:p>
    <w:p w:rsidR="003A4BE9" w:rsidRPr="00F105DF" w:rsidRDefault="003A4BE9" w:rsidP="003A4BE9">
      <w:pPr>
        <w:pStyle w:val="DaftarParagraf"/>
        <w:numPr>
          <w:ilvl w:val="1"/>
          <w:numId w:val="1"/>
        </w:numPr>
        <w:spacing w:after="0" w:line="360" w:lineRule="auto"/>
        <w:ind w:left="709" w:hanging="425"/>
        <w:jc w:val="both"/>
        <w:rPr>
          <w:rFonts w:ascii="Times New Roman" w:hAnsi="Times New Roman" w:cs="Times New Roman"/>
          <w:b/>
          <w:sz w:val="24"/>
          <w:szCs w:val="24"/>
          <w:lang w:val="id-ID"/>
        </w:rPr>
      </w:pPr>
      <w:r w:rsidRPr="00F105DF">
        <w:rPr>
          <w:rFonts w:ascii="Times New Roman" w:hAnsi="Times New Roman" w:cs="Times New Roman"/>
          <w:b/>
          <w:bCs/>
          <w:sz w:val="24"/>
          <w:szCs w:val="24"/>
          <w:lang w:val="id-ID"/>
        </w:rPr>
        <w:t>Rumusan</w:t>
      </w:r>
      <w:r w:rsidRPr="00F105DF">
        <w:rPr>
          <w:rFonts w:ascii="Times New Roman" w:hAnsi="Times New Roman" w:cs="Times New Roman"/>
          <w:b/>
          <w:sz w:val="24"/>
          <w:szCs w:val="24"/>
          <w:lang w:val="id-ID"/>
        </w:rPr>
        <w:t xml:space="preserve"> Masalah</w:t>
      </w:r>
    </w:p>
    <w:p w:rsidR="00C52B68" w:rsidRPr="00F105DF" w:rsidRDefault="003A4BE9" w:rsidP="003A4BE9">
      <w:pPr>
        <w:tabs>
          <w:tab w:val="left" w:pos="426"/>
        </w:tabs>
        <w:spacing w:after="0" w:line="360" w:lineRule="auto"/>
        <w:ind w:firstLine="709"/>
        <w:jc w:val="both"/>
        <w:rPr>
          <w:rFonts w:ascii="Times New Roman" w:hAnsi="Times New Roman" w:cs="Times New Roman"/>
          <w:b/>
          <w:bCs/>
          <w:sz w:val="24"/>
          <w:szCs w:val="24"/>
          <w:lang w:val="id-ID"/>
        </w:rPr>
      </w:pPr>
      <w:r w:rsidRPr="00F105DF">
        <w:rPr>
          <w:rFonts w:ascii="Times New Roman" w:hAnsi="Times New Roman" w:cs="Times New Roman"/>
          <w:sz w:val="24"/>
          <w:szCs w:val="24"/>
          <w:lang w:val="id-ID"/>
        </w:rPr>
        <w:t xml:space="preserve">Berangkat dari </w:t>
      </w:r>
      <w:r w:rsidR="00F6323A" w:rsidRPr="00F105DF">
        <w:rPr>
          <w:rFonts w:ascii="Times New Roman" w:hAnsi="Times New Roman" w:cs="Times New Roman"/>
          <w:sz w:val="24"/>
          <w:szCs w:val="24"/>
          <w:lang w:val="id-ID"/>
        </w:rPr>
        <w:t>latar belakang yang telah dibahas</w:t>
      </w:r>
      <w:r w:rsidRPr="00F105DF">
        <w:rPr>
          <w:rFonts w:ascii="Times New Roman" w:hAnsi="Times New Roman" w:cs="Times New Roman"/>
          <w:sz w:val="24"/>
          <w:szCs w:val="24"/>
          <w:lang w:val="id-ID"/>
        </w:rPr>
        <w:t xml:space="preserve"> sebelumnya</w:t>
      </w:r>
      <w:r w:rsidR="00BB43BE" w:rsidRPr="00F105DF">
        <w:rPr>
          <w:rFonts w:ascii="Times New Roman" w:hAnsi="Times New Roman" w:cs="Times New Roman"/>
          <w:sz w:val="24"/>
          <w:szCs w:val="24"/>
          <w:lang w:val="id-ID"/>
        </w:rPr>
        <w:t>,</w:t>
      </w:r>
      <w:r w:rsidRPr="00F105DF">
        <w:rPr>
          <w:rFonts w:ascii="Times New Roman" w:hAnsi="Times New Roman" w:cs="Times New Roman"/>
          <w:sz w:val="24"/>
          <w:szCs w:val="24"/>
          <w:lang w:val="id-ID"/>
        </w:rPr>
        <w:t xml:space="preserve"> maka </w:t>
      </w:r>
      <w:r w:rsidR="005D7458" w:rsidRPr="00F105DF">
        <w:rPr>
          <w:rFonts w:ascii="Times New Roman" w:hAnsi="Times New Roman" w:cs="Times New Roman"/>
          <w:sz w:val="24"/>
          <w:szCs w:val="24"/>
          <w:lang w:val="id-ID"/>
        </w:rPr>
        <w:t xml:space="preserve">penting untuk mengetahui bagaimana </w:t>
      </w:r>
      <w:r w:rsidR="00C52B68" w:rsidRPr="00F105DF">
        <w:rPr>
          <w:rFonts w:ascii="Times New Roman" w:hAnsi="Times New Roman" w:cs="Times New Roman"/>
          <w:sz w:val="24"/>
          <w:szCs w:val="24"/>
          <w:lang w:val="id-ID"/>
        </w:rPr>
        <w:t>pengawasan yang dilakukan terkait penegakan kode</w:t>
      </w:r>
      <w:r w:rsidR="005D7458" w:rsidRPr="00F105DF">
        <w:rPr>
          <w:rFonts w:ascii="Times New Roman" w:hAnsi="Times New Roman" w:cs="Times New Roman"/>
          <w:sz w:val="24"/>
          <w:szCs w:val="24"/>
          <w:lang w:val="id-ID"/>
        </w:rPr>
        <w:t xml:space="preserve"> etik</w:t>
      </w:r>
      <w:r w:rsidR="00C640CF" w:rsidRPr="00F105DF">
        <w:rPr>
          <w:rFonts w:ascii="Times New Roman" w:hAnsi="Times New Roman" w:cs="Times New Roman"/>
          <w:sz w:val="24"/>
          <w:szCs w:val="24"/>
          <w:lang w:val="id-ID"/>
        </w:rPr>
        <w:t xml:space="preserve"> dan perilaku</w:t>
      </w:r>
      <w:r w:rsidR="005D7458" w:rsidRPr="00F105DF">
        <w:rPr>
          <w:rFonts w:ascii="Times New Roman" w:hAnsi="Times New Roman" w:cs="Times New Roman"/>
          <w:sz w:val="24"/>
          <w:szCs w:val="24"/>
          <w:lang w:val="id-ID"/>
        </w:rPr>
        <w:t xml:space="preserve"> Hakim Konstitusi oleh Dewan Etik?</w:t>
      </w:r>
    </w:p>
    <w:p w:rsidR="00455076" w:rsidRPr="00F105DF" w:rsidRDefault="003A4BE9" w:rsidP="003A4BE9">
      <w:pPr>
        <w:pStyle w:val="DaftarParagraf"/>
        <w:numPr>
          <w:ilvl w:val="1"/>
          <w:numId w:val="1"/>
        </w:numPr>
        <w:spacing w:after="0" w:line="360" w:lineRule="auto"/>
        <w:ind w:left="709" w:hanging="425"/>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lastRenderedPageBreak/>
        <w:t xml:space="preserve">Metode </w:t>
      </w:r>
      <w:r w:rsidR="003021E2" w:rsidRPr="00F105DF">
        <w:rPr>
          <w:rFonts w:ascii="Times New Roman" w:hAnsi="Times New Roman" w:cs="Times New Roman"/>
          <w:b/>
          <w:bCs/>
          <w:sz w:val="24"/>
          <w:szCs w:val="24"/>
          <w:lang w:val="id-ID"/>
        </w:rPr>
        <w:t>Penelitian</w:t>
      </w:r>
    </w:p>
    <w:p w:rsidR="002A75AD" w:rsidRPr="00F105DF" w:rsidRDefault="00455076" w:rsidP="001E51A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Tulisan ini termasuk penelitian hukum normatif yang juga sering disebut dengan penelitian </w:t>
      </w:r>
      <w:proofErr w:type="spellStart"/>
      <w:r w:rsidRPr="00F105DF">
        <w:rPr>
          <w:rFonts w:ascii="Times New Roman" w:hAnsi="Times New Roman" w:cs="Times New Roman"/>
          <w:sz w:val="24"/>
          <w:szCs w:val="24"/>
          <w:lang w:val="id-ID"/>
        </w:rPr>
        <w:t>doktrinal</w:t>
      </w:r>
      <w:proofErr w:type="spellEnd"/>
      <w:r w:rsidRPr="00F105DF">
        <w:rPr>
          <w:rFonts w:ascii="Times New Roman" w:hAnsi="Times New Roman" w:cs="Times New Roman"/>
          <w:sz w:val="24"/>
          <w:szCs w:val="24"/>
          <w:lang w:val="id-ID"/>
        </w:rPr>
        <w:t xml:space="preserve"> dengan obyek atau sasaran penelitian berupa peraturan, perundang-undangan dan bahan hukum lainnya.</w:t>
      </w:r>
      <w:r w:rsidRPr="00F105DF">
        <w:rPr>
          <w:rStyle w:val="ReferensiCatatanKaki"/>
          <w:rFonts w:ascii="Times New Roman" w:hAnsi="Times New Roman" w:cs="Times New Roman"/>
          <w:sz w:val="24"/>
          <w:szCs w:val="24"/>
          <w:lang w:val="id-ID"/>
        </w:rPr>
        <w:footnoteReference w:id="11"/>
      </w:r>
      <w:r w:rsidR="00BB43BE" w:rsidRPr="00F105DF">
        <w:rPr>
          <w:rFonts w:ascii="Times New Roman" w:hAnsi="Times New Roman" w:cs="Times New Roman"/>
          <w:sz w:val="24"/>
          <w:szCs w:val="24"/>
          <w:lang w:val="id-ID"/>
        </w:rPr>
        <w:t xml:space="preserve"> </w:t>
      </w:r>
      <w:r w:rsidRPr="00F105DF">
        <w:rPr>
          <w:rFonts w:ascii="Times New Roman" w:hAnsi="Times New Roman" w:cs="Times New Roman"/>
          <w:sz w:val="24"/>
          <w:szCs w:val="24"/>
          <w:lang w:val="id-ID"/>
        </w:rPr>
        <w:t xml:space="preserve">Hasil dari penelitian hukum sekalipun bukan </w:t>
      </w:r>
      <w:r w:rsidR="00BB43BE" w:rsidRPr="00F105DF">
        <w:rPr>
          <w:rFonts w:ascii="Times New Roman" w:hAnsi="Times New Roman" w:cs="Times New Roman"/>
          <w:sz w:val="24"/>
          <w:szCs w:val="24"/>
          <w:lang w:val="id-ID"/>
        </w:rPr>
        <w:t xml:space="preserve">menemukan </w:t>
      </w:r>
      <w:r w:rsidRPr="00F105DF">
        <w:rPr>
          <w:rFonts w:ascii="Times New Roman" w:hAnsi="Times New Roman" w:cs="Times New Roman"/>
          <w:sz w:val="24"/>
          <w:szCs w:val="24"/>
          <w:lang w:val="id-ID"/>
        </w:rPr>
        <w:t xml:space="preserve">teori hukum baru paling tidak adalah </w:t>
      </w:r>
      <w:r w:rsidR="00BB43BE" w:rsidRPr="00F105DF">
        <w:rPr>
          <w:rFonts w:ascii="Times New Roman" w:hAnsi="Times New Roman" w:cs="Times New Roman"/>
          <w:sz w:val="24"/>
          <w:szCs w:val="24"/>
          <w:lang w:val="id-ID"/>
        </w:rPr>
        <w:t xml:space="preserve">berupa </w:t>
      </w:r>
      <w:r w:rsidRPr="00F105DF">
        <w:rPr>
          <w:rFonts w:ascii="Times New Roman" w:hAnsi="Times New Roman" w:cs="Times New Roman"/>
          <w:sz w:val="24"/>
          <w:szCs w:val="24"/>
          <w:lang w:val="id-ID"/>
        </w:rPr>
        <w:t>argumentasi baru.</w:t>
      </w:r>
      <w:r w:rsidRPr="00F105DF">
        <w:rPr>
          <w:rStyle w:val="ReferensiCatatanKaki"/>
          <w:rFonts w:ascii="Times New Roman" w:hAnsi="Times New Roman" w:cs="Times New Roman"/>
          <w:sz w:val="24"/>
          <w:szCs w:val="24"/>
          <w:lang w:val="id-ID"/>
        </w:rPr>
        <w:footnoteReference w:id="12"/>
      </w:r>
      <w:r w:rsidRPr="00F105DF">
        <w:rPr>
          <w:rFonts w:ascii="Times New Roman" w:hAnsi="Times New Roman" w:cs="Times New Roman"/>
          <w:sz w:val="24"/>
          <w:szCs w:val="24"/>
          <w:lang w:val="id-ID"/>
        </w:rPr>
        <w:t xml:space="preserve"> Penelitian yang dilakukan adalah yuridis normatif dengan mengkaji pokok permasalahan sebagaimana yang telah disebutkan di</w:t>
      </w:r>
      <w:r w:rsidR="00F105DF">
        <w:rPr>
          <w:rFonts w:ascii="Times New Roman" w:hAnsi="Times New Roman" w:cs="Times New Roman"/>
          <w:sz w:val="24"/>
          <w:szCs w:val="24"/>
        </w:rPr>
        <w:t xml:space="preserve"> </w:t>
      </w:r>
      <w:r w:rsidRPr="00F105DF">
        <w:rPr>
          <w:rFonts w:ascii="Times New Roman" w:hAnsi="Times New Roman" w:cs="Times New Roman"/>
          <w:sz w:val="24"/>
          <w:szCs w:val="24"/>
          <w:lang w:val="id-ID"/>
        </w:rPr>
        <w:t>atas.</w:t>
      </w:r>
      <w:r w:rsidR="00CB48FD" w:rsidRPr="00F105DF">
        <w:rPr>
          <w:rFonts w:ascii="Times New Roman" w:hAnsi="Times New Roman" w:cs="Times New Roman"/>
          <w:sz w:val="24"/>
          <w:szCs w:val="24"/>
          <w:lang w:val="id-ID"/>
        </w:rPr>
        <w:t xml:space="preserve"> Selain itu, peneliti juga akan melengkapinya dari aspek-aspek lain yang relevan berdasarkan ruang lingkup dan identifikasi masalah yang dirumuskan.</w:t>
      </w:r>
    </w:p>
    <w:p w:rsidR="00B45628" w:rsidRPr="00F105DF" w:rsidRDefault="00C6612B" w:rsidP="003A4BE9">
      <w:pPr>
        <w:pStyle w:val="DaftarParagraf"/>
        <w:numPr>
          <w:ilvl w:val="0"/>
          <w:numId w:val="1"/>
        </w:numPr>
        <w:spacing w:after="0" w:line="360" w:lineRule="auto"/>
        <w:ind w:left="709" w:hanging="425"/>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t>PEMBAHASAN</w:t>
      </w:r>
    </w:p>
    <w:p w:rsidR="001E51A0" w:rsidRPr="00F105DF" w:rsidRDefault="001E51A0" w:rsidP="001E51A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Secara etimologi, menurut Hasbullah </w:t>
      </w:r>
      <w:proofErr w:type="spellStart"/>
      <w:r w:rsidRPr="00F105DF">
        <w:rPr>
          <w:rFonts w:ascii="Times New Roman" w:hAnsi="Times New Roman" w:cs="Times New Roman"/>
          <w:sz w:val="24"/>
          <w:szCs w:val="24"/>
          <w:lang w:val="id-ID"/>
        </w:rPr>
        <w:t>Bakry</w:t>
      </w:r>
      <w:proofErr w:type="spellEnd"/>
      <w:r w:rsidRPr="00F105DF">
        <w:rPr>
          <w:rFonts w:ascii="Times New Roman" w:hAnsi="Times New Roman" w:cs="Times New Roman"/>
          <w:sz w:val="24"/>
          <w:szCs w:val="24"/>
          <w:lang w:val="id-ID"/>
        </w:rPr>
        <w:t xml:space="preserve"> “etika” berasal dari bahasa Yunani, </w:t>
      </w:r>
      <w:proofErr w:type="spellStart"/>
      <w:r w:rsidRPr="00F105DF">
        <w:rPr>
          <w:rFonts w:ascii="Times New Roman" w:hAnsi="Times New Roman" w:cs="Times New Roman"/>
          <w:i/>
          <w:iCs/>
          <w:sz w:val="24"/>
          <w:szCs w:val="24"/>
          <w:lang w:val="id-ID"/>
        </w:rPr>
        <w:t>ethos</w:t>
      </w:r>
      <w:proofErr w:type="spellEnd"/>
      <w:r w:rsidR="00953D18"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yang berarti adat kebiasaan.</w:t>
      </w:r>
      <w:r w:rsidRPr="00F105DF">
        <w:rPr>
          <w:rStyle w:val="ReferensiCatatanKaki"/>
          <w:rFonts w:ascii="Times New Roman" w:hAnsi="Times New Roman" w:cs="Times New Roman"/>
          <w:sz w:val="24"/>
          <w:szCs w:val="24"/>
          <w:lang w:val="id-ID"/>
        </w:rPr>
        <w:footnoteReference w:id="13"/>
      </w:r>
      <w:r w:rsidRPr="00F105DF">
        <w:rPr>
          <w:rFonts w:ascii="Times New Roman" w:hAnsi="Times New Roman" w:cs="Times New Roman"/>
          <w:sz w:val="24"/>
          <w:szCs w:val="24"/>
          <w:lang w:val="id-ID"/>
        </w:rPr>
        <w:t xml:space="preserve"> Menurut kamus </w:t>
      </w:r>
      <w:proofErr w:type="spellStart"/>
      <w:r w:rsidRPr="00F105DF">
        <w:rPr>
          <w:rFonts w:ascii="Times New Roman" w:hAnsi="Times New Roman" w:cs="Times New Roman"/>
          <w:i/>
          <w:iCs/>
          <w:sz w:val="24"/>
          <w:szCs w:val="24"/>
          <w:lang w:val="id-ID"/>
        </w:rPr>
        <w:t>Webster</w:t>
      </w:r>
      <w:proofErr w:type="spellEnd"/>
      <w:r w:rsidRPr="00F105DF">
        <w:rPr>
          <w:rFonts w:ascii="Times New Roman" w:hAnsi="Times New Roman" w:cs="Times New Roman"/>
          <w:i/>
          <w:iCs/>
          <w:sz w:val="24"/>
          <w:szCs w:val="24"/>
          <w:lang w:val="id-ID"/>
        </w:rPr>
        <w:t xml:space="preserve"> New World </w:t>
      </w:r>
      <w:proofErr w:type="spellStart"/>
      <w:r w:rsidRPr="00F105DF">
        <w:rPr>
          <w:rFonts w:ascii="Times New Roman" w:hAnsi="Times New Roman" w:cs="Times New Roman"/>
          <w:i/>
          <w:iCs/>
          <w:sz w:val="24"/>
          <w:szCs w:val="24"/>
          <w:lang w:val="id-ID"/>
        </w:rPr>
        <w:t>Dictionary</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etika didefinisikan sebagai “</w:t>
      </w:r>
      <w:r w:rsidRPr="00F105DF">
        <w:rPr>
          <w:rFonts w:ascii="Times New Roman" w:hAnsi="Times New Roman" w:cs="Times New Roman"/>
          <w:i/>
          <w:iCs/>
          <w:sz w:val="24"/>
          <w:szCs w:val="24"/>
          <w:lang w:val="id-ID"/>
        </w:rPr>
        <w:t xml:space="preserve">The </w:t>
      </w:r>
      <w:proofErr w:type="spellStart"/>
      <w:r w:rsidRPr="00F105DF">
        <w:rPr>
          <w:rFonts w:ascii="Times New Roman" w:hAnsi="Times New Roman" w:cs="Times New Roman"/>
          <w:i/>
          <w:iCs/>
          <w:sz w:val="24"/>
          <w:szCs w:val="24"/>
          <w:lang w:val="id-ID"/>
        </w:rPr>
        <w:t>characteristic</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and</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distinguishing</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attitudes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habits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believe</w:t>
      </w:r>
      <w:proofErr w:type="spellEnd"/>
      <w:r w:rsidRPr="00F105DF">
        <w:rPr>
          <w:rFonts w:ascii="Times New Roman" w:hAnsi="Times New Roman" w:cs="Times New Roman"/>
          <w:i/>
          <w:iCs/>
          <w:sz w:val="24"/>
          <w:szCs w:val="24"/>
          <w:lang w:val="id-ID"/>
        </w:rPr>
        <w:t xml:space="preserve">, etc.,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an</w:t>
      </w:r>
      <w:proofErr w:type="spellEnd"/>
      <w:r w:rsidRPr="00F105DF">
        <w:rPr>
          <w:rFonts w:ascii="Times New Roman" w:hAnsi="Times New Roman" w:cs="Times New Roman"/>
          <w:i/>
          <w:iCs/>
          <w:sz w:val="24"/>
          <w:szCs w:val="24"/>
          <w:lang w:val="id-ID"/>
        </w:rPr>
        <w:t xml:space="preserve"> individual </w:t>
      </w:r>
      <w:proofErr w:type="spellStart"/>
      <w:r w:rsidRPr="00F105DF">
        <w:rPr>
          <w:rFonts w:ascii="Times New Roman" w:hAnsi="Times New Roman" w:cs="Times New Roman"/>
          <w:i/>
          <w:iCs/>
          <w:sz w:val="24"/>
          <w:szCs w:val="24"/>
          <w:lang w:val="id-ID"/>
        </w:rPr>
        <w:t>or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group</w:t>
      </w:r>
      <w:proofErr w:type="spellEnd"/>
      <w:r w:rsidRPr="00F105DF">
        <w:rPr>
          <w:rFonts w:ascii="Times New Roman" w:hAnsi="Times New Roman" w:cs="Times New Roman"/>
          <w:sz w:val="24"/>
          <w:szCs w:val="24"/>
          <w:lang w:val="id-ID"/>
        </w:rPr>
        <w:t>” (sikap-sikap, kebiasaan-kebiasaan, kepercayaan-kepercayaan, dan sebagainya, dari seseorang atau suatu kelompok orang yang bersifat khusus dan menjadi ciri pembeda antara seseorang atau suatu kelompok dengan seorang atau kelompok yang lain). Dengan kata lain, etika merupakan sistem nilai-nilai dan norma-norma moral yang menjadi pegangan bagi seseorang atau suatu kelompok dalam mengatur tingkah lakunya.</w:t>
      </w:r>
      <w:r w:rsidRPr="00F105DF">
        <w:rPr>
          <w:rStyle w:val="ReferensiCatatanKaki"/>
          <w:rFonts w:ascii="Times New Roman" w:hAnsi="Times New Roman" w:cs="Times New Roman"/>
          <w:sz w:val="24"/>
          <w:szCs w:val="24"/>
          <w:lang w:val="id-ID"/>
        </w:rPr>
        <w:footnoteReference w:id="14"/>
      </w:r>
    </w:p>
    <w:p w:rsidR="001E51A0" w:rsidRPr="00F105DF" w:rsidRDefault="001E51A0" w:rsidP="001E51A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Iskandar Kamil dengan mengutip pendapat </w:t>
      </w:r>
      <w:proofErr w:type="spellStart"/>
      <w:r w:rsidRPr="00F105DF">
        <w:rPr>
          <w:rFonts w:ascii="Times New Roman" w:hAnsi="Times New Roman" w:cs="Times New Roman"/>
          <w:sz w:val="24"/>
          <w:szCs w:val="24"/>
          <w:lang w:val="id-ID"/>
        </w:rPr>
        <w:t>Purwoto</w:t>
      </w:r>
      <w:proofErr w:type="spellEnd"/>
      <w:r w:rsidRPr="00F105DF">
        <w:rPr>
          <w:rFonts w:ascii="Times New Roman" w:hAnsi="Times New Roman" w:cs="Times New Roman"/>
          <w:sz w:val="24"/>
          <w:szCs w:val="24"/>
          <w:lang w:val="id-ID"/>
        </w:rPr>
        <w:t xml:space="preserve"> S. </w:t>
      </w:r>
      <w:proofErr w:type="spellStart"/>
      <w:r w:rsidRPr="00F105DF">
        <w:rPr>
          <w:rFonts w:ascii="Times New Roman" w:hAnsi="Times New Roman" w:cs="Times New Roman"/>
          <w:sz w:val="24"/>
          <w:szCs w:val="24"/>
          <w:lang w:val="id-ID"/>
        </w:rPr>
        <w:t>Gandasubrata</w:t>
      </w:r>
      <w:proofErr w:type="spellEnd"/>
      <w:r w:rsidRPr="00F105DF">
        <w:rPr>
          <w:rFonts w:ascii="Times New Roman" w:hAnsi="Times New Roman" w:cs="Times New Roman"/>
          <w:sz w:val="24"/>
          <w:szCs w:val="24"/>
          <w:lang w:val="id-ID"/>
        </w:rPr>
        <w:t xml:space="preserve"> menyatakan, etik (etika) merupakan falsafah moral untuk mendapat petunjuk tentang perilaku yang baik, berupa nilai-nilai luhur dan aturan-aturan pergaulan yang baik, dalam hidup bermasyarakat dan kehidupan pribadi.</w:t>
      </w:r>
      <w:r w:rsidRPr="00F105DF">
        <w:rPr>
          <w:rStyle w:val="ReferensiCatatanKaki"/>
          <w:rFonts w:ascii="Times New Roman" w:hAnsi="Times New Roman" w:cs="Times New Roman"/>
          <w:sz w:val="24"/>
          <w:szCs w:val="24"/>
          <w:lang w:val="id-ID"/>
        </w:rPr>
        <w:footnoteReference w:id="15"/>
      </w:r>
    </w:p>
    <w:p w:rsidR="001E51A0" w:rsidRPr="00F105DF" w:rsidRDefault="001E51A0" w:rsidP="001E51A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Istilah etika sering dikaitkan dengan tindakan yang baik atau etika berhubungan dengan tingkah laku manusia dalam pengambilan keputusan moral. Etika adalah ilmu tentang apa yang baik dan buruk dan tentang hak dan kewajiban moral (akhlak). Adapun </w:t>
      </w:r>
      <w:r w:rsidRPr="00F105DF">
        <w:rPr>
          <w:rFonts w:ascii="Times New Roman" w:hAnsi="Times New Roman" w:cs="Times New Roman"/>
          <w:sz w:val="24"/>
          <w:szCs w:val="24"/>
          <w:lang w:val="id-ID"/>
        </w:rPr>
        <w:lastRenderedPageBreak/>
        <w:t xml:space="preserve">profesi adalah bidang pekerjaan yang dilandasi pendidikan keahlian, ketrampilan, dan </w:t>
      </w:r>
      <w:proofErr w:type="spellStart"/>
      <w:r w:rsidRPr="00F105DF">
        <w:rPr>
          <w:rFonts w:ascii="Times New Roman" w:hAnsi="Times New Roman" w:cs="Times New Roman"/>
          <w:sz w:val="24"/>
          <w:szCs w:val="24"/>
          <w:lang w:val="id-ID"/>
        </w:rPr>
        <w:t>kejurusan</w:t>
      </w:r>
      <w:proofErr w:type="spellEnd"/>
      <w:r w:rsidRPr="00F105DF">
        <w:rPr>
          <w:rFonts w:ascii="Times New Roman" w:hAnsi="Times New Roman" w:cs="Times New Roman"/>
          <w:sz w:val="24"/>
          <w:szCs w:val="24"/>
          <w:lang w:val="id-ID"/>
        </w:rPr>
        <w:t xml:space="preserve"> tertentu. Adapun kode etik adalah norma dan asas yang diterima oleh suatu kelompok tertentu sebagai landasan tingkah laku. Keduanya memiliki kesamaan dalam hal etika moral yang khusus diciptakan untuk kebaikan jalannya profesi yang bersangkutan dalam hal ini profesi hukum (hakim).</w:t>
      </w:r>
      <w:r w:rsidRPr="00F105DF">
        <w:rPr>
          <w:rStyle w:val="ReferensiCatatanKaki"/>
          <w:rFonts w:ascii="Times New Roman" w:hAnsi="Times New Roman" w:cs="Times New Roman"/>
          <w:sz w:val="24"/>
          <w:szCs w:val="24"/>
          <w:lang w:val="id-ID"/>
        </w:rPr>
        <w:footnoteReference w:id="16"/>
      </w:r>
    </w:p>
    <w:p w:rsidR="001E51A0" w:rsidRPr="00F105DF" w:rsidRDefault="001E51A0" w:rsidP="001E51A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i/>
          <w:iCs/>
          <w:sz w:val="24"/>
          <w:szCs w:val="24"/>
          <w:lang w:val="id-ID"/>
        </w:rPr>
        <w:t xml:space="preserve">Code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 xml:space="preserve">menetapkan tingkah laku atau perilaku hakim yang bagaimana yang tidak dapat diterima dan mana yang dapat diterima. </w:t>
      </w:r>
      <w:r w:rsidRPr="00F105DF">
        <w:rPr>
          <w:rFonts w:ascii="Times New Roman" w:hAnsi="Times New Roman" w:cs="Times New Roman"/>
          <w:i/>
          <w:iCs/>
          <w:sz w:val="24"/>
          <w:szCs w:val="24"/>
          <w:lang w:val="id-ID"/>
        </w:rPr>
        <w:t xml:space="preserve">Code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 xml:space="preserve">akan mengingatkan Hakim mengenai perilaku apa yang dilarang dan bahwa tiap pelanggaran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 xml:space="preserve">akan menimbulkan sanksi. </w:t>
      </w:r>
    </w:p>
    <w:p w:rsidR="001E51A0" w:rsidRPr="00F105DF" w:rsidRDefault="001E51A0" w:rsidP="001E51A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i/>
          <w:iCs/>
          <w:sz w:val="24"/>
          <w:szCs w:val="24"/>
          <w:lang w:val="id-ID"/>
        </w:rPr>
        <w:t xml:space="preserve">Code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 xml:space="preserve">berbeda dari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ethics</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 xml:space="preserve">karena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ethics</w:t>
      </w:r>
      <w:proofErr w:type="spellEnd"/>
      <w:r w:rsidRPr="00F105DF">
        <w:rPr>
          <w:rFonts w:ascii="Times New Roman" w:hAnsi="Times New Roman" w:cs="Times New Roman"/>
          <w:i/>
          <w:iCs/>
          <w:sz w:val="24"/>
          <w:szCs w:val="24"/>
          <w:lang w:val="id-ID"/>
        </w:rPr>
        <w:t xml:space="preserve"> </w:t>
      </w:r>
      <w:r w:rsidRPr="00F105DF">
        <w:rPr>
          <w:rFonts w:ascii="Times New Roman" w:hAnsi="Times New Roman" w:cs="Times New Roman"/>
          <w:sz w:val="24"/>
          <w:szCs w:val="24"/>
          <w:lang w:val="id-ID"/>
        </w:rPr>
        <w:t xml:space="preserve">merupakan sumber nilai dan moralitas yang akan membimbing hakim menjadi hakim yang baik, sebagaimana kemudian dijabarkan ke dalam </w:t>
      </w:r>
      <w:proofErr w:type="spellStart"/>
      <w:r w:rsidRPr="00F105DF">
        <w:rPr>
          <w:rFonts w:ascii="Times New Roman" w:hAnsi="Times New Roman" w:cs="Times New Roman"/>
          <w:i/>
          <w:iCs/>
          <w:sz w:val="24"/>
          <w:szCs w:val="24"/>
          <w:lang w:val="id-ID"/>
        </w:rPr>
        <w:t>code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sz w:val="24"/>
          <w:szCs w:val="24"/>
          <w:lang w:val="id-ID"/>
        </w:rPr>
        <w:t xml:space="preserve">. Dari kode etik itulah kemudian dirumuskan apa yang boleh dan apa yang tidak boleh atau tidak layak dilakukan oleh hakim di dalam maupun di luar kedinasan (Putusan Mahkamah Konstitusi Nomor 005/PUU-IV/2006 tanggal 23 Agustus 2006 halaman 195). </w:t>
      </w:r>
    </w:p>
    <w:p w:rsidR="002A75AD" w:rsidRPr="00F105DF" w:rsidRDefault="00316CA7"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Kode etik profesi hakim ialah aturan tertulis yang harus dipedomani oleh setiap hakim Indonesia dalam melaksanakan tugas profesi sebagai hakim. Etika profesi hakim, kode etika hakim, merupakan bentuk penuangan konkret daripada aturan etika, moral, dan agama. Etika profesi hakim, kode etik hakim tidak hanya mengajar apa yang ia </w:t>
      </w:r>
      <w:proofErr w:type="spellStart"/>
      <w:r w:rsidRPr="00F105DF">
        <w:rPr>
          <w:rFonts w:ascii="Times New Roman" w:hAnsi="Times New Roman" w:cs="Times New Roman"/>
          <w:sz w:val="24"/>
          <w:szCs w:val="24"/>
          <w:lang w:val="id-ID"/>
        </w:rPr>
        <w:t>ketahui</w:t>
      </w:r>
      <w:proofErr w:type="spellEnd"/>
      <w:r w:rsidRPr="00F105DF">
        <w:rPr>
          <w:rFonts w:ascii="Times New Roman" w:hAnsi="Times New Roman" w:cs="Times New Roman"/>
          <w:sz w:val="24"/>
          <w:szCs w:val="24"/>
          <w:lang w:val="id-ID"/>
        </w:rPr>
        <w:t xml:space="preserve"> (pengetahuan) atau apa yang ia dapat lakukan (teknik), tetapi bagaimana yang seharusnya (</w:t>
      </w:r>
      <w:proofErr w:type="spellStart"/>
      <w:r w:rsidRPr="00F105DF">
        <w:rPr>
          <w:rFonts w:ascii="Times New Roman" w:hAnsi="Times New Roman" w:cs="Times New Roman"/>
          <w:i/>
          <w:iCs/>
          <w:sz w:val="24"/>
          <w:szCs w:val="24"/>
          <w:lang w:val="id-ID"/>
        </w:rPr>
        <w:t>ought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to</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be</w:t>
      </w:r>
      <w:proofErr w:type="spellEnd"/>
      <w:r w:rsidRPr="00F105DF">
        <w:rPr>
          <w:rFonts w:ascii="Times New Roman" w:hAnsi="Times New Roman" w:cs="Times New Roman"/>
          <w:sz w:val="24"/>
          <w:szCs w:val="24"/>
          <w:lang w:val="id-ID"/>
        </w:rPr>
        <w:t xml:space="preserve">) seorang hakim yang </w:t>
      </w:r>
      <w:proofErr w:type="spellStart"/>
      <w:r w:rsidRPr="00F105DF">
        <w:rPr>
          <w:rFonts w:ascii="Times New Roman" w:hAnsi="Times New Roman" w:cs="Times New Roman"/>
          <w:sz w:val="24"/>
          <w:szCs w:val="24"/>
          <w:lang w:val="id-ID"/>
        </w:rPr>
        <w:t>berkepribadian</w:t>
      </w:r>
      <w:proofErr w:type="spellEnd"/>
      <w:r w:rsidRPr="00F105DF">
        <w:rPr>
          <w:rFonts w:ascii="Times New Roman" w:hAnsi="Times New Roman" w:cs="Times New Roman"/>
          <w:sz w:val="24"/>
          <w:szCs w:val="24"/>
          <w:lang w:val="id-ID"/>
        </w:rPr>
        <w:t xml:space="preserve"> baik itu.</w:t>
      </w:r>
      <w:r w:rsidRPr="00F105DF">
        <w:rPr>
          <w:rStyle w:val="ReferensiCatatanKaki"/>
          <w:rFonts w:ascii="Times New Roman" w:hAnsi="Times New Roman" w:cs="Times New Roman"/>
          <w:sz w:val="24"/>
          <w:szCs w:val="24"/>
          <w:lang w:val="id-ID"/>
        </w:rPr>
        <w:footnoteReference w:id="17"/>
      </w:r>
      <w:r w:rsidRPr="00F105DF">
        <w:rPr>
          <w:rFonts w:ascii="Times New Roman" w:hAnsi="Times New Roman" w:cs="Times New Roman"/>
          <w:sz w:val="24"/>
          <w:szCs w:val="24"/>
          <w:lang w:val="id-ID"/>
        </w:rPr>
        <w:tab/>
      </w:r>
    </w:p>
    <w:p w:rsidR="001D1BA6" w:rsidRPr="00F105DF" w:rsidRDefault="001D1BA6"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Etika merupakan landasan yang harus dijunjung oleh seorang profesional termasuk hakim dalam menjalankan profesinya. Saat hakim memberi keputusan (</w:t>
      </w:r>
      <w:proofErr w:type="spellStart"/>
      <w:r w:rsidRPr="00F105DF">
        <w:rPr>
          <w:rFonts w:ascii="Times New Roman" w:hAnsi="Times New Roman" w:cs="Times New Roman"/>
          <w:i/>
          <w:iCs/>
          <w:sz w:val="24"/>
          <w:szCs w:val="24"/>
          <w:lang w:val="id-ID"/>
        </w:rPr>
        <w:t>judgement</w:t>
      </w:r>
      <w:proofErr w:type="spellEnd"/>
      <w:r w:rsidRPr="00F105DF">
        <w:rPr>
          <w:rFonts w:ascii="Times New Roman" w:hAnsi="Times New Roman" w:cs="Times New Roman"/>
          <w:sz w:val="24"/>
          <w:szCs w:val="24"/>
          <w:lang w:val="id-ID"/>
        </w:rPr>
        <w:t>), hakim bukan sedang menghadiahkan keadilan. Karena itu, setiap keputusan yang diberikan hakim harus berdasarkan hukum.</w:t>
      </w:r>
    </w:p>
    <w:p w:rsidR="001D1BA6" w:rsidRPr="00F105DF" w:rsidRDefault="00B252DC"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Sist</w:t>
      </w:r>
      <w:r w:rsidR="00A952FD">
        <w:rPr>
          <w:rFonts w:ascii="Times New Roman" w:hAnsi="Times New Roman" w:cs="Times New Roman"/>
          <w:sz w:val="24"/>
          <w:szCs w:val="24"/>
          <w:lang w:val="id-ID"/>
        </w:rPr>
        <w:t>e</w:t>
      </w:r>
      <w:bookmarkStart w:id="0" w:name="_GoBack"/>
      <w:bookmarkEnd w:id="0"/>
      <w:r w:rsidRPr="00F105DF">
        <w:rPr>
          <w:rFonts w:ascii="Times New Roman" w:hAnsi="Times New Roman" w:cs="Times New Roman"/>
          <w:sz w:val="24"/>
          <w:szCs w:val="24"/>
          <w:lang w:val="id-ID"/>
        </w:rPr>
        <w:t xml:space="preserve">m hukum Indonesia mengakui </w:t>
      </w:r>
      <w:r w:rsidR="0090065F" w:rsidRPr="00F105DF">
        <w:rPr>
          <w:rFonts w:ascii="Times New Roman" w:hAnsi="Times New Roman" w:cs="Times New Roman"/>
          <w:sz w:val="24"/>
          <w:szCs w:val="24"/>
          <w:lang w:val="id-ID"/>
        </w:rPr>
        <w:t xml:space="preserve">hakim sebagai makhluk mulia yang dihargai keluhuran dan keagungan martabatnya. </w:t>
      </w:r>
      <w:r w:rsidR="007A5278" w:rsidRPr="00F105DF">
        <w:rPr>
          <w:rFonts w:ascii="Times New Roman" w:hAnsi="Times New Roman" w:cs="Times New Roman"/>
          <w:sz w:val="24"/>
          <w:szCs w:val="24"/>
          <w:lang w:val="id-ID"/>
        </w:rPr>
        <w:t xml:space="preserve">Ronald </w:t>
      </w:r>
      <w:proofErr w:type="spellStart"/>
      <w:r w:rsidR="007A5278" w:rsidRPr="00F105DF">
        <w:rPr>
          <w:rFonts w:ascii="Times New Roman" w:hAnsi="Times New Roman" w:cs="Times New Roman"/>
          <w:sz w:val="24"/>
          <w:szCs w:val="24"/>
          <w:lang w:val="id-ID"/>
        </w:rPr>
        <w:t>Dworkin</w:t>
      </w:r>
      <w:proofErr w:type="spellEnd"/>
      <w:r w:rsidR="007A5278" w:rsidRPr="00F105DF">
        <w:rPr>
          <w:rFonts w:ascii="Times New Roman" w:hAnsi="Times New Roman" w:cs="Times New Roman"/>
          <w:sz w:val="24"/>
          <w:szCs w:val="24"/>
          <w:lang w:val="id-ID"/>
        </w:rPr>
        <w:t xml:space="preserve"> menyatakan “</w:t>
      </w:r>
      <w:proofErr w:type="spellStart"/>
      <w:r w:rsidR="007A5278" w:rsidRPr="00F105DF">
        <w:rPr>
          <w:rFonts w:ascii="Times New Roman" w:hAnsi="Times New Roman" w:cs="Times New Roman"/>
          <w:i/>
          <w:iCs/>
          <w:sz w:val="24"/>
          <w:szCs w:val="24"/>
          <w:lang w:val="id-ID"/>
        </w:rPr>
        <w:t>Judges</w:t>
      </w:r>
      <w:proofErr w:type="spellEnd"/>
      <w:r w:rsidR="007A5278" w:rsidRPr="00F105DF">
        <w:rPr>
          <w:rFonts w:ascii="Times New Roman" w:hAnsi="Times New Roman" w:cs="Times New Roman"/>
          <w:i/>
          <w:iCs/>
          <w:sz w:val="24"/>
          <w:szCs w:val="24"/>
          <w:lang w:val="id-ID"/>
        </w:rPr>
        <w:t xml:space="preserve"> are </w:t>
      </w:r>
      <w:proofErr w:type="spellStart"/>
      <w:r w:rsidR="007A5278" w:rsidRPr="00F105DF">
        <w:rPr>
          <w:rFonts w:ascii="Times New Roman" w:hAnsi="Times New Roman" w:cs="Times New Roman"/>
          <w:i/>
          <w:iCs/>
          <w:sz w:val="24"/>
          <w:szCs w:val="24"/>
          <w:lang w:val="id-ID"/>
        </w:rPr>
        <w:t>the</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princes</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of</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law’s</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empire</w:t>
      </w:r>
      <w:proofErr w:type="spellEnd"/>
      <w:r w:rsidR="007A5278" w:rsidRPr="00F105DF">
        <w:rPr>
          <w:rFonts w:ascii="Times New Roman" w:hAnsi="Times New Roman" w:cs="Times New Roman"/>
          <w:sz w:val="24"/>
          <w:szCs w:val="24"/>
          <w:lang w:val="id-ID"/>
        </w:rPr>
        <w:t>”. Adapun J.R Spencer mengatakan, “</w:t>
      </w:r>
      <w:r w:rsidR="007A5278" w:rsidRPr="00F105DF">
        <w:rPr>
          <w:rFonts w:ascii="Times New Roman" w:hAnsi="Times New Roman" w:cs="Times New Roman"/>
          <w:i/>
          <w:iCs/>
          <w:sz w:val="24"/>
          <w:szCs w:val="24"/>
          <w:lang w:val="id-ID"/>
        </w:rPr>
        <w:t xml:space="preserve">The </w:t>
      </w:r>
      <w:proofErr w:type="spellStart"/>
      <w:r w:rsidR="007A5278" w:rsidRPr="00F105DF">
        <w:rPr>
          <w:rFonts w:ascii="Times New Roman" w:hAnsi="Times New Roman" w:cs="Times New Roman"/>
          <w:i/>
          <w:iCs/>
          <w:sz w:val="24"/>
          <w:szCs w:val="24"/>
          <w:lang w:val="id-ID"/>
        </w:rPr>
        <w:t>judgement</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was</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the</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word</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of</w:t>
      </w:r>
      <w:proofErr w:type="spellEnd"/>
      <w:r w:rsidR="007A5278" w:rsidRPr="00F105DF">
        <w:rPr>
          <w:rFonts w:ascii="Times New Roman" w:hAnsi="Times New Roman" w:cs="Times New Roman"/>
          <w:i/>
          <w:iCs/>
          <w:sz w:val="24"/>
          <w:szCs w:val="24"/>
          <w:lang w:val="id-ID"/>
        </w:rPr>
        <w:t xml:space="preserve"> </w:t>
      </w:r>
      <w:proofErr w:type="spellStart"/>
      <w:r w:rsidR="007A5278" w:rsidRPr="00F105DF">
        <w:rPr>
          <w:rFonts w:ascii="Times New Roman" w:hAnsi="Times New Roman" w:cs="Times New Roman"/>
          <w:i/>
          <w:iCs/>
          <w:sz w:val="24"/>
          <w:szCs w:val="24"/>
          <w:lang w:val="id-ID"/>
        </w:rPr>
        <w:t>God</w:t>
      </w:r>
      <w:proofErr w:type="spellEnd"/>
      <w:r w:rsidR="007A5278" w:rsidRPr="00F105DF">
        <w:rPr>
          <w:rFonts w:ascii="Times New Roman" w:hAnsi="Times New Roman" w:cs="Times New Roman"/>
          <w:sz w:val="24"/>
          <w:szCs w:val="24"/>
          <w:lang w:val="id-ID"/>
        </w:rPr>
        <w:t xml:space="preserve">”. Senada dengan itu, </w:t>
      </w:r>
      <w:proofErr w:type="spellStart"/>
      <w:r w:rsidR="007A5278" w:rsidRPr="00F105DF">
        <w:rPr>
          <w:rFonts w:ascii="Times New Roman" w:hAnsi="Times New Roman" w:cs="Times New Roman"/>
          <w:sz w:val="24"/>
          <w:szCs w:val="24"/>
          <w:lang w:val="id-ID"/>
        </w:rPr>
        <w:t>Roeslan</w:t>
      </w:r>
      <w:proofErr w:type="spellEnd"/>
      <w:r w:rsidR="007A5278" w:rsidRPr="00F105DF">
        <w:rPr>
          <w:rFonts w:ascii="Times New Roman" w:hAnsi="Times New Roman" w:cs="Times New Roman"/>
          <w:sz w:val="24"/>
          <w:szCs w:val="24"/>
          <w:lang w:val="id-ID"/>
        </w:rPr>
        <w:t xml:space="preserve"> Saleh mengatakan, “Kerja hakim merupakan </w:t>
      </w:r>
      <w:r w:rsidR="007A5278" w:rsidRPr="00F105DF">
        <w:rPr>
          <w:rFonts w:ascii="Times New Roman" w:hAnsi="Times New Roman" w:cs="Times New Roman"/>
          <w:sz w:val="24"/>
          <w:szCs w:val="24"/>
          <w:lang w:val="id-ID"/>
        </w:rPr>
        <w:lastRenderedPageBreak/>
        <w:t xml:space="preserve">pergulatan melawan kemanusiaan”. </w:t>
      </w:r>
      <w:r w:rsidR="007A5278" w:rsidRPr="00F105DF">
        <w:rPr>
          <w:rStyle w:val="ReferensiCatatanKaki"/>
          <w:rFonts w:ascii="Times New Roman" w:hAnsi="Times New Roman" w:cs="Times New Roman"/>
          <w:sz w:val="24"/>
          <w:szCs w:val="24"/>
          <w:lang w:val="id-ID"/>
        </w:rPr>
        <w:footnoteReference w:id="18"/>
      </w:r>
      <w:r w:rsidR="007A5278" w:rsidRPr="00F105DF">
        <w:rPr>
          <w:rFonts w:ascii="Times New Roman" w:hAnsi="Times New Roman" w:cs="Times New Roman"/>
          <w:sz w:val="24"/>
          <w:szCs w:val="24"/>
          <w:lang w:val="id-ID"/>
        </w:rPr>
        <w:t xml:space="preserve"> Tugas dan kewenangan hakim harus diaktualisasikan secara proporsional dalam kerangka penegakan hukum, kebenaran, dan keadilan sesuai peraturan perundang-undangan maupun kode etik serta memperhatikan hukum</w:t>
      </w:r>
      <w:r w:rsidR="00B566F4" w:rsidRPr="00F105DF">
        <w:rPr>
          <w:rFonts w:ascii="Times New Roman" w:hAnsi="Times New Roman" w:cs="Times New Roman"/>
          <w:sz w:val="24"/>
          <w:szCs w:val="24"/>
          <w:lang w:val="id-ID"/>
        </w:rPr>
        <w:t xml:space="preserve"> dan rasa keadilan</w:t>
      </w:r>
      <w:r w:rsidR="007A5278" w:rsidRPr="00F105DF">
        <w:rPr>
          <w:rFonts w:ascii="Times New Roman" w:hAnsi="Times New Roman" w:cs="Times New Roman"/>
          <w:sz w:val="24"/>
          <w:szCs w:val="24"/>
          <w:lang w:val="id-ID"/>
        </w:rPr>
        <w:t xml:space="preserve"> yang hidup dalam masyarakat</w:t>
      </w:r>
      <w:r w:rsidR="00B566F4" w:rsidRPr="00F105DF">
        <w:rPr>
          <w:rFonts w:ascii="Times New Roman" w:hAnsi="Times New Roman" w:cs="Times New Roman"/>
          <w:sz w:val="24"/>
          <w:szCs w:val="24"/>
          <w:lang w:val="id-ID"/>
        </w:rPr>
        <w:t>. Kewenangan hakim yang sangat besar itu menuntut tanggung jawab yang tinggi, sehingga putusan pengadilan</w:t>
      </w:r>
      <w:r w:rsidR="00E16378" w:rsidRPr="00F105DF">
        <w:rPr>
          <w:rFonts w:ascii="Times New Roman" w:hAnsi="Times New Roman" w:cs="Times New Roman"/>
          <w:sz w:val="24"/>
          <w:szCs w:val="24"/>
          <w:lang w:val="id-ID"/>
        </w:rPr>
        <w:t xml:space="preserve"> dengan </w:t>
      </w:r>
      <w:proofErr w:type="spellStart"/>
      <w:r w:rsidR="00E16378" w:rsidRPr="00F105DF">
        <w:rPr>
          <w:rFonts w:ascii="Times New Roman" w:hAnsi="Times New Roman" w:cs="Times New Roman"/>
          <w:sz w:val="24"/>
          <w:szCs w:val="24"/>
          <w:lang w:val="id-ID"/>
        </w:rPr>
        <w:t>irah-irah</w:t>
      </w:r>
      <w:proofErr w:type="spellEnd"/>
      <w:r w:rsidR="00E16378" w:rsidRPr="00F105DF">
        <w:rPr>
          <w:rFonts w:ascii="Times New Roman" w:hAnsi="Times New Roman" w:cs="Times New Roman"/>
          <w:sz w:val="24"/>
          <w:szCs w:val="24"/>
          <w:lang w:val="id-ID"/>
        </w:rPr>
        <w:t xml:space="preserve"> “Demi Keadilan Berdasarkan Ketuhanan Yang Maha Esa” bermakna, bahwa kewajiban menegakkan kebenaran dan keadilan harus dipertanggungjawabkan secara horizontal kepada semua manusia dan secara vertikal dipertanggungjawabkan kepada Tuhan Yang Maha Esa.</w:t>
      </w:r>
      <w:r w:rsidR="00E16378" w:rsidRPr="00F105DF">
        <w:rPr>
          <w:rStyle w:val="ReferensiCatatanKaki"/>
          <w:rFonts w:ascii="Times New Roman" w:hAnsi="Times New Roman" w:cs="Times New Roman"/>
          <w:sz w:val="24"/>
          <w:szCs w:val="24"/>
          <w:lang w:val="id-ID"/>
        </w:rPr>
        <w:footnoteReference w:id="19"/>
      </w:r>
    </w:p>
    <w:p w:rsidR="001D1BA6" w:rsidRPr="00F105DF" w:rsidRDefault="001D1BA6"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Kode etik dibutuhkan guna menjaga dan menegakkan kehormatan dan keluhuran martabat, serta perilaku hakim. Kode etik merupakan inti yang melekat pada profesi hakim, sebab ia adalah kode perilaku yang memuat nilai etika dan moral. Kode etik menuntun hakim untuk berintegritas dan profesional.</w:t>
      </w:r>
      <w:r w:rsidR="005D7458" w:rsidRPr="00F105DF">
        <w:rPr>
          <w:rFonts w:ascii="Times New Roman" w:hAnsi="Times New Roman" w:cs="Times New Roman"/>
          <w:sz w:val="24"/>
          <w:szCs w:val="24"/>
          <w:lang w:val="id-ID"/>
        </w:rPr>
        <w:t xml:space="preserve"> Mematuhi etika bermakna menegakkan kode etik. Kode etik tegak jika hakim sebagai wakil tuhan bersikap profesional dan berintegritas.</w:t>
      </w:r>
    </w:p>
    <w:p w:rsidR="00930C86" w:rsidRPr="00F105DF" w:rsidRDefault="00930C86"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Mahkamah Konstitusi mempunyai Kode Etik dan Perilaku Hakim Konstitusi tersendiri yang terutama didasarkan pada </w:t>
      </w:r>
      <w:r w:rsidRPr="00F105DF">
        <w:rPr>
          <w:rFonts w:ascii="Times New Roman" w:hAnsi="Times New Roman" w:cs="Times New Roman"/>
          <w:i/>
          <w:iCs/>
          <w:sz w:val="24"/>
          <w:szCs w:val="24"/>
          <w:lang w:val="id-ID"/>
        </w:rPr>
        <w:t xml:space="preserve">The </w:t>
      </w:r>
      <w:proofErr w:type="spellStart"/>
      <w:r w:rsidRPr="00F105DF">
        <w:rPr>
          <w:rFonts w:ascii="Times New Roman" w:hAnsi="Times New Roman" w:cs="Times New Roman"/>
          <w:i/>
          <w:iCs/>
          <w:sz w:val="24"/>
          <w:szCs w:val="24"/>
          <w:lang w:val="id-ID"/>
        </w:rPr>
        <w:t>Bangalore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Principles</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Judicial</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Conduct</w:t>
      </w:r>
      <w:proofErr w:type="spellEnd"/>
      <w:r w:rsidRPr="00F105DF">
        <w:rPr>
          <w:rFonts w:ascii="Times New Roman" w:hAnsi="Times New Roman" w:cs="Times New Roman"/>
          <w:i/>
          <w:iCs/>
          <w:sz w:val="24"/>
          <w:szCs w:val="24"/>
          <w:lang w:val="id-ID"/>
        </w:rPr>
        <w:t xml:space="preserve"> 2002 </w:t>
      </w:r>
      <w:r w:rsidRPr="00F105DF">
        <w:rPr>
          <w:rFonts w:ascii="Times New Roman" w:hAnsi="Times New Roman" w:cs="Times New Roman"/>
          <w:sz w:val="24"/>
          <w:szCs w:val="24"/>
          <w:lang w:val="id-ID"/>
        </w:rPr>
        <w:t xml:space="preserve">dan ditambah dengan nilai-nilai budaya Bangsa Indonesia. Kode etik dan perilaku Hakim Konstitusi tersebut telah dideklarasikan dengan nama </w:t>
      </w:r>
      <w:r w:rsidRPr="00F105DF">
        <w:rPr>
          <w:rFonts w:ascii="Times New Roman" w:hAnsi="Times New Roman" w:cs="Times New Roman"/>
          <w:i/>
          <w:iCs/>
          <w:sz w:val="24"/>
          <w:szCs w:val="24"/>
          <w:lang w:val="id-ID"/>
        </w:rPr>
        <w:t xml:space="preserve">Sapta Karsa Hutama </w:t>
      </w:r>
      <w:r w:rsidRPr="00F105DF">
        <w:rPr>
          <w:rFonts w:ascii="Times New Roman" w:hAnsi="Times New Roman" w:cs="Times New Roman"/>
          <w:sz w:val="24"/>
          <w:szCs w:val="24"/>
          <w:lang w:val="id-ID"/>
        </w:rPr>
        <w:t>pada tanggal 17 Oktober 2005 yang kemudian dituangkan ke dalam Peraturan Mahkamah Konstitusi Nomor 0</w:t>
      </w:r>
      <w:r w:rsidR="0055350E" w:rsidRPr="00F105DF">
        <w:rPr>
          <w:rFonts w:ascii="Times New Roman" w:hAnsi="Times New Roman" w:cs="Times New Roman"/>
          <w:sz w:val="24"/>
          <w:szCs w:val="24"/>
          <w:lang w:val="id-ID"/>
        </w:rPr>
        <w:t>7</w:t>
      </w:r>
      <w:r w:rsidRPr="00F105DF">
        <w:rPr>
          <w:rFonts w:ascii="Times New Roman" w:hAnsi="Times New Roman" w:cs="Times New Roman"/>
          <w:sz w:val="24"/>
          <w:szCs w:val="24"/>
          <w:lang w:val="id-ID"/>
        </w:rPr>
        <w:t>/PMK/200</w:t>
      </w:r>
      <w:r w:rsidR="0055350E" w:rsidRPr="00F105DF">
        <w:rPr>
          <w:rFonts w:ascii="Times New Roman" w:hAnsi="Times New Roman" w:cs="Times New Roman"/>
          <w:sz w:val="24"/>
          <w:szCs w:val="24"/>
          <w:lang w:val="id-ID"/>
        </w:rPr>
        <w:t>5</w:t>
      </w:r>
      <w:r w:rsidR="00953D18" w:rsidRPr="00F105DF">
        <w:rPr>
          <w:rFonts w:ascii="Times New Roman" w:hAnsi="Times New Roman" w:cs="Times New Roman"/>
          <w:sz w:val="24"/>
          <w:szCs w:val="24"/>
          <w:lang w:val="id-ID"/>
        </w:rPr>
        <w:t xml:space="preserve"> </w:t>
      </w:r>
      <w:r w:rsidRPr="00F105DF">
        <w:rPr>
          <w:rFonts w:ascii="Times New Roman" w:hAnsi="Times New Roman" w:cs="Times New Roman"/>
          <w:sz w:val="24"/>
          <w:szCs w:val="24"/>
          <w:lang w:val="id-ID"/>
        </w:rPr>
        <w:t xml:space="preserve">yang mengatur mengenai </w:t>
      </w:r>
      <w:r w:rsidR="0055350E" w:rsidRPr="00F105DF">
        <w:rPr>
          <w:rFonts w:ascii="Times New Roman" w:hAnsi="Times New Roman" w:cs="Times New Roman"/>
          <w:sz w:val="24"/>
          <w:szCs w:val="24"/>
          <w:lang w:val="id-ID"/>
        </w:rPr>
        <w:t>Kode Etik Hakim Konstitusi,</w:t>
      </w:r>
      <w:r w:rsidRPr="00F105DF">
        <w:rPr>
          <w:rFonts w:ascii="Times New Roman" w:hAnsi="Times New Roman" w:cs="Times New Roman"/>
          <w:sz w:val="24"/>
          <w:szCs w:val="24"/>
          <w:lang w:val="id-ID"/>
        </w:rPr>
        <w:t xml:space="preserve"> kemudian disempurnakan</w:t>
      </w:r>
      <w:r w:rsidR="0055350E" w:rsidRPr="00F105DF">
        <w:rPr>
          <w:rFonts w:ascii="Times New Roman" w:hAnsi="Times New Roman" w:cs="Times New Roman"/>
          <w:sz w:val="24"/>
          <w:szCs w:val="24"/>
          <w:lang w:val="id-ID"/>
        </w:rPr>
        <w:t xml:space="preserve"> melalui Peraturan Mahkamah Konstitusi Nomor 09/PMK/2006 tentang Pemberlakuan Deklarasi Kode Etik dan Perilaku Hakim Konstitusi. </w:t>
      </w:r>
    </w:p>
    <w:p w:rsidR="0055350E" w:rsidRPr="00F105DF" w:rsidRDefault="0055350E"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Pedoman perilaku hakim tersebut dimaksudkan untuk mengatur perilaku hakim yang diperkenankan, yang dilarang, yang diharuskan, maupun yang dianju</w:t>
      </w:r>
      <w:r w:rsidR="000E4FBB" w:rsidRPr="00F105DF">
        <w:rPr>
          <w:rFonts w:ascii="Times New Roman" w:hAnsi="Times New Roman" w:cs="Times New Roman"/>
          <w:sz w:val="24"/>
          <w:szCs w:val="24"/>
          <w:lang w:val="id-ID"/>
        </w:rPr>
        <w:t>rkan atau yang tidak dianjurkan, baik di dalam maupun di luar kedinasan, untuk membentuk hakim sebagai pejabat kekuasaan kehakiman (</w:t>
      </w:r>
      <w:proofErr w:type="spellStart"/>
      <w:r w:rsidR="000E4FBB" w:rsidRPr="00F105DF">
        <w:rPr>
          <w:rFonts w:ascii="Times New Roman" w:hAnsi="Times New Roman" w:cs="Times New Roman"/>
          <w:i/>
          <w:iCs/>
          <w:sz w:val="24"/>
          <w:szCs w:val="24"/>
          <w:lang w:val="id-ID"/>
        </w:rPr>
        <w:t>ambtsdrager</w:t>
      </w:r>
      <w:proofErr w:type="spellEnd"/>
      <w:r w:rsidR="000E4FBB" w:rsidRPr="00F105DF">
        <w:rPr>
          <w:rFonts w:ascii="Times New Roman" w:hAnsi="Times New Roman" w:cs="Times New Roman"/>
          <w:i/>
          <w:iCs/>
          <w:sz w:val="24"/>
          <w:szCs w:val="24"/>
          <w:lang w:val="id-ID"/>
        </w:rPr>
        <w:t xml:space="preserve"> </w:t>
      </w:r>
      <w:proofErr w:type="spellStart"/>
      <w:r w:rsidR="000E4FBB" w:rsidRPr="00F105DF">
        <w:rPr>
          <w:rFonts w:ascii="Times New Roman" w:hAnsi="Times New Roman" w:cs="Times New Roman"/>
          <w:i/>
          <w:iCs/>
          <w:sz w:val="24"/>
          <w:szCs w:val="24"/>
          <w:lang w:val="id-ID"/>
        </w:rPr>
        <w:t>van</w:t>
      </w:r>
      <w:proofErr w:type="spellEnd"/>
      <w:r w:rsidR="000E4FBB" w:rsidRPr="00F105DF">
        <w:rPr>
          <w:rFonts w:ascii="Times New Roman" w:hAnsi="Times New Roman" w:cs="Times New Roman"/>
          <w:i/>
          <w:iCs/>
          <w:sz w:val="24"/>
          <w:szCs w:val="24"/>
          <w:lang w:val="id-ID"/>
        </w:rPr>
        <w:t xml:space="preserve"> </w:t>
      </w:r>
      <w:proofErr w:type="spellStart"/>
      <w:r w:rsidR="000E4FBB" w:rsidRPr="00F105DF">
        <w:rPr>
          <w:rFonts w:ascii="Times New Roman" w:hAnsi="Times New Roman" w:cs="Times New Roman"/>
          <w:i/>
          <w:iCs/>
          <w:sz w:val="24"/>
          <w:szCs w:val="24"/>
          <w:lang w:val="id-ID"/>
        </w:rPr>
        <w:t>rechtelijkemacht</w:t>
      </w:r>
      <w:proofErr w:type="spellEnd"/>
      <w:r w:rsidR="000E4FBB" w:rsidRPr="00F105DF">
        <w:rPr>
          <w:rFonts w:ascii="Times New Roman" w:hAnsi="Times New Roman" w:cs="Times New Roman"/>
          <w:sz w:val="24"/>
          <w:szCs w:val="24"/>
          <w:lang w:val="id-ID"/>
        </w:rPr>
        <w:t xml:space="preserve">) yang memiliki integritas dan kepribadian yang tidak tercela dan adil untuk dapat menjadi benteng </w:t>
      </w:r>
      <w:r w:rsidR="000E4FBB" w:rsidRPr="00F105DF">
        <w:rPr>
          <w:rFonts w:ascii="Times New Roman" w:hAnsi="Times New Roman" w:cs="Times New Roman"/>
          <w:sz w:val="24"/>
          <w:szCs w:val="24"/>
          <w:lang w:val="id-ID"/>
        </w:rPr>
        <w:lastRenderedPageBreak/>
        <w:t xml:space="preserve">terakhir dalam upaya penegakan hukum dan keadilan. Pedoman perilaku tersebut merupakan penjabaran aturan-aturan kode etik yang secara universal berlaku umum dan diterima sebagai nilai-nilai dan norma-norma moral </w:t>
      </w:r>
      <w:r w:rsidR="003E368A" w:rsidRPr="00F105DF">
        <w:rPr>
          <w:rFonts w:ascii="Times New Roman" w:hAnsi="Times New Roman" w:cs="Times New Roman"/>
          <w:sz w:val="24"/>
          <w:szCs w:val="24"/>
          <w:lang w:val="id-ID"/>
        </w:rPr>
        <w:t xml:space="preserve">yang dianut orang atau kelompok orang dalam mengatur tingkah lakunya, dengan tujuan untuk mengenali apa yang baik dan yang buruk dalam tingkah laku di antara sesama kelompoknya. Kode etik profesi, sebagaimana dilihat dalam Kode Etik dan Perilaku Hakim Konstitusi memuat serangkaian prinsip-prinsip dasar sebagai nilai-nilai moralitas yang wajib dijunjung tinggi oleh hakim, baik di dalam maupun di luar kedinasannya. Prinsip dan nilai </w:t>
      </w:r>
      <w:r w:rsidR="0069659A" w:rsidRPr="00F105DF">
        <w:rPr>
          <w:rFonts w:ascii="Times New Roman" w:hAnsi="Times New Roman" w:cs="Times New Roman"/>
          <w:sz w:val="24"/>
          <w:szCs w:val="24"/>
          <w:lang w:val="id-ID"/>
        </w:rPr>
        <w:t xml:space="preserve">tersebut kemudian dirinci bagaimana hal itu digambarkan dalam perilaku Hakim ketika melakukan tugas </w:t>
      </w:r>
      <w:proofErr w:type="spellStart"/>
      <w:r w:rsidR="0069659A" w:rsidRPr="00F105DF">
        <w:rPr>
          <w:rFonts w:ascii="Times New Roman" w:hAnsi="Times New Roman" w:cs="Times New Roman"/>
          <w:sz w:val="24"/>
          <w:szCs w:val="24"/>
          <w:lang w:val="id-ID"/>
        </w:rPr>
        <w:t>yustisial</w:t>
      </w:r>
      <w:proofErr w:type="spellEnd"/>
      <w:r w:rsidR="0069659A" w:rsidRPr="00F105DF">
        <w:rPr>
          <w:rFonts w:ascii="Times New Roman" w:hAnsi="Times New Roman" w:cs="Times New Roman"/>
          <w:sz w:val="24"/>
          <w:szCs w:val="24"/>
          <w:lang w:val="id-ID"/>
        </w:rPr>
        <w:t>.</w:t>
      </w:r>
    </w:p>
    <w:p w:rsidR="00DF70E3" w:rsidRPr="00F105DF" w:rsidRDefault="007A14EB"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Namun dalam kenyataannya, sekarang ini banyak perilaku hakim yang menyalahi ketentuan dalam kode etik</w:t>
      </w:r>
      <w:r w:rsidR="0069659A" w:rsidRPr="00F105DF">
        <w:rPr>
          <w:rFonts w:ascii="Times New Roman" w:hAnsi="Times New Roman" w:cs="Times New Roman"/>
          <w:sz w:val="24"/>
          <w:szCs w:val="24"/>
          <w:lang w:val="id-ID"/>
        </w:rPr>
        <w:t xml:space="preserve"> dan perilaku hakim</w:t>
      </w:r>
      <w:r w:rsidRPr="00F105DF">
        <w:rPr>
          <w:rFonts w:ascii="Times New Roman" w:hAnsi="Times New Roman" w:cs="Times New Roman"/>
          <w:sz w:val="24"/>
          <w:szCs w:val="24"/>
          <w:lang w:val="id-ID"/>
        </w:rPr>
        <w:t xml:space="preserve"> tersebut, tidak terkecuali kasus yang me</w:t>
      </w:r>
      <w:r w:rsidR="007B5427" w:rsidRPr="00F105DF">
        <w:rPr>
          <w:rFonts w:ascii="Times New Roman" w:hAnsi="Times New Roman" w:cs="Times New Roman"/>
          <w:sz w:val="24"/>
          <w:szCs w:val="24"/>
          <w:lang w:val="id-ID"/>
        </w:rPr>
        <w:t>nimpa Ketua Mahkamah Konstitusi</w:t>
      </w:r>
      <w:r w:rsidR="002B1571" w:rsidRPr="00F105DF">
        <w:rPr>
          <w:rFonts w:ascii="Times New Roman" w:hAnsi="Times New Roman" w:cs="Times New Roman"/>
          <w:sz w:val="24"/>
          <w:szCs w:val="24"/>
          <w:lang w:val="id-ID"/>
        </w:rPr>
        <w:t xml:space="preserve"> </w:t>
      </w:r>
      <w:r w:rsidR="004F5EEA" w:rsidRPr="00F105DF">
        <w:rPr>
          <w:rFonts w:ascii="Times New Roman" w:hAnsi="Times New Roman" w:cs="Times New Roman"/>
          <w:sz w:val="24"/>
          <w:szCs w:val="24"/>
          <w:lang w:val="id-ID"/>
        </w:rPr>
        <w:t>Akil Mochtar terkait kasus suap</w:t>
      </w:r>
      <w:r w:rsidR="0069659A" w:rsidRPr="00F105DF">
        <w:rPr>
          <w:rFonts w:ascii="Times New Roman" w:hAnsi="Times New Roman" w:cs="Times New Roman"/>
          <w:sz w:val="24"/>
          <w:szCs w:val="24"/>
          <w:lang w:val="id-ID"/>
        </w:rPr>
        <w:t xml:space="preserve"> pada medio 2013 lalu</w:t>
      </w:r>
      <w:r w:rsidR="004F5EEA" w:rsidRPr="00F105DF">
        <w:rPr>
          <w:rFonts w:ascii="Times New Roman" w:hAnsi="Times New Roman" w:cs="Times New Roman"/>
          <w:sz w:val="24"/>
          <w:szCs w:val="24"/>
          <w:lang w:val="id-ID"/>
        </w:rPr>
        <w:t>. At</w:t>
      </w:r>
      <w:r w:rsidR="007B5427" w:rsidRPr="00F105DF">
        <w:rPr>
          <w:rFonts w:ascii="Times New Roman" w:hAnsi="Times New Roman" w:cs="Times New Roman"/>
          <w:sz w:val="24"/>
          <w:szCs w:val="24"/>
          <w:lang w:val="id-ID"/>
        </w:rPr>
        <w:t>as kejadian tersebut, Presiden/</w:t>
      </w:r>
      <w:r w:rsidR="004F5EEA" w:rsidRPr="00F105DF">
        <w:rPr>
          <w:rFonts w:ascii="Times New Roman" w:hAnsi="Times New Roman" w:cs="Times New Roman"/>
          <w:sz w:val="24"/>
          <w:szCs w:val="24"/>
          <w:lang w:val="id-ID"/>
        </w:rPr>
        <w:t xml:space="preserve">Pemerintah menerbitkan </w:t>
      </w:r>
      <w:proofErr w:type="spellStart"/>
      <w:r w:rsidR="004F5EEA" w:rsidRPr="00F105DF">
        <w:rPr>
          <w:rFonts w:ascii="Times New Roman" w:hAnsi="Times New Roman" w:cs="Times New Roman"/>
          <w:sz w:val="24"/>
          <w:szCs w:val="24"/>
          <w:lang w:val="id-ID"/>
        </w:rPr>
        <w:t>Perpu</w:t>
      </w:r>
      <w:proofErr w:type="spellEnd"/>
      <w:r w:rsidR="004F5EEA" w:rsidRPr="00F105DF">
        <w:rPr>
          <w:rFonts w:ascii="Times New Roman" w:hAnsi="Times New Roman" w:cs="Times New Roman"/>
          <w:sz w:val="24"/>
          <w:szCs w:val="24"/>
          <w:lang w:val="id-ID"/>
        </w:rPr>
        <w:t xml:space="preserve"> No</w:t>
      </w:r>
      <w:r w:rsidR="008B09BE" w:rsidRPr="00F105DF">
        <w:rPr>
          <w:rFonts w:ascii="Times New Roman" w:hAnsi="Times New Roman" w:cs="Times New Roman"/>
          <w:sz w:val="24"/>
          <w:szCs w:val="24"/>
          <w:lang w:val="id-ID"/>
        </w:rPr>
        <w:t xml:space="preserve">mor 1 Tahun </w:t>
      </w:r>
      <w:r w:rsidR="004F5EEA" w:rsidRPr="00F105DF">
        <w:rPr>
          <w:rFonts w:ascii="Times New Roman" w:hAnsi="Times New Roman" w:cs="Times New Roman"/>
          <w:sz w:val="24"/>
          <w:szCs w:val="24"/>
          <w:lang w:val="id-ID"/>
        </w:rPr>
        <w:t xml:space="preserve">2013 yang kemudian </w:t>
      </w:r>
      <w:r w:rsidR="008B09BE" w:rsidRPr="00F105DF">
        <w:rPr>
          <w:rFonts w:ascii="Times New Roman" w:hAnsi="Times New Roman" w:cs="Times New Roman"/>
          <w:sz w:val="24"/>
          <w:szCs w:val="24"/>
          <w:lang w:val="id-ID"/>
        </w:rPr>
        <w:t xml:space="preserve">disahkan pada tanggal 15 Januari 2014 </w:t>
      </w:r>
      <w:r w:rsidR="004F5EEA" w:rsidRPr="00F105DF">
        <w:rPr>
          <w:rFonts w:ascii="Times New Roman" w:hAnsi="Times New Roman" w:cs="Times New Roman"/>
          <w:sz w:val="24"/>
          <w:szCs w:val="24"/>
          <w:lang w:val="id-ID"/>
        </w:rPr>
        <w:t>menjadi UU No</w:t>
      </w:r>
      <w:r w:rsidR="008B09BE" w:rsidRPr="00F105DF">
        <w:rPr>
          <w:rFonts w:ascii="Times New Roman" w:hAnsi="Times New Roman" w:cs="Times New Roman"/>
          <w:sz w:val="24"/>
          <w:szCs w:val="24"/>
          <w:lang w:val="id-ID"/>
        </w:rPr>
        <w:t>mor</w:t>
      </w:r>
      <w:r w:rsidR="002B1571" w:rsidRPr="00F105DF">
        <w:rPr>
          <w:rFonts w:ascii="Times New Roman" w:hAnsi="Times New Roman" w:cs="Times New Roman"/>
          <w:sz w:val="24"/>
          <w:szCs w:val="24"/>
          <w:lang w:val="id-ID"/>
        </w:rPr>
        <w:t xml:space="preserve"> </w:t>
      </w:r>
      <w:r w:rsidR="00060C05" w:rsidRPr="00F105DF">
        <w:rPr>
          <w:rFonts w:ascii="Times New Roman" w:hAnsi="Times New Roman" w:cs="Times New Roman"/>
          <w:sz w:val="24"/>
          <w:szCs w:val="24"/>
          <w:lang w:val="id-ID"/>
        </w:rPr>
        <w:t>4</w:t>
      </w:r>
      <w:r w:rsidR="008B09BE" w:rsidRPr="00F105DF">
        <w:rPr>
          <w:rFonts w:ascii="Times New Roman" w:hAnsi="Times New Roman" w:cs="Times New Roman"/>
          <w:sz w:val="24"/>
          <w:szCs w:val="24"/>
          <w:lang w:val="id-ID"/>
        </w:rPr>
        <w:t xml:space="preserve"> Tahun </w:t>
      </w:r>
      <w:r w:rsidR="004F5EEA" w:rsidRPr="00F105DF">
        <w:rPr>
          <w:rFonts w:ascii="Times New Roman" w:hAnsi="Times New Roman" w:cs="Times New Roman"/>
          <w:sz w:val="24"/>
          <w:szCs w:val="24"/>
          <w:lang w:val="id-ID"/>
        </w:rPr>
        <w:t xml:space="preserve">2014 </w:t>
      </w:r>
      <w:r w:rsidR="008B09BE" w:rsidRPr="00F105DF">
        <w:rPr>
          <w:rFonts w:ascii="Times New Roman" w:hAnsi="Times New Roman" w:cs="Times New Roman"/>
          <w:sz w:val="24"/>
          <w:szCs w:val="24"/>
          <w:lang w:val="id-ID"/>
        </w:rPr>
        <w:t>untuk</w:t>
      </w:r>
      <w:r w:rsidR="004F5EEA" w:rsidRPr="00F105DF">
        <w:rPr>
          <w:rFonts w:ascii="Times New Roman" w:hAnsi="Times New Roman" w:cs="Times New Roman"/>
          <w:sz w:val="24"/>
          <w:szCs w:val="24"/>
          <w:lang w:val="id-ID"/>
        </w:rPr>
        <w:t xml:space="preserve"> menyelamatkan MK.</w:t>
      </w:r>
    </w:p>
    <w:p w:rsidR="0090065F" w:rsidRPr="00F105DF" w:rsidRDefault="004F5EEA"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MK </w:t>
      </w:r>
      <w:r w:rsidR="00060C05" w:rsidRPr="00F105DF">
        <w:rPr>
          <w:rFonts w:ascii="Times New Roman" w:hAnsi="Times New Roman" w:cs="Times New Roman"/>
          <w:sz w:val="24"/>
          <w:szCs w:val="24"/>
          <w:lang w:val="id-ID"/>
        </w:rPr>
        <w:t>melalui</w:t>
      </w:r>
      <w:r w:rsidR="002B1571" w:rsidRPr="00F105DF">
        <w:rPr>
          <w:rFonts w:ascii="Times New Roman" w:hAnsi="Times New Roman" w:cs="Times New Roman"/>
          <w:sz w:val="24"/>
          <w:szCs w:val="24"/>
          <w:lang w:val="id-ID"/>
        </w:rPr>
        <w:t xml:space="preserve"> </w:t>
      </w:r>
      <w:proofErr w:type="spellStart"/>
      <w:r w:rsidR="00D6517D" w:rsidRPr="00F105DF">
        <w:rPr>
          <w:rFonts w:ascii="Times New Roman" w:hAnsi="Times New Roman" w:cs="Times New Roman"/>
          <w:i/>
          <w:iCs/>
          <w:sz w:val="24"/>
          <w:szCs w:val="24"/>
          <w:lang w:val="id-ID"/>
        </w:rPr>
        <w:t>judicial</w:t>
      </w:r>
      <w:proofErr w:type="spellEnd"/>
      <w:r w:rsidR="00D6517D" w:rsidRPr="00F105DF">
        <w:rPr>
          <w:rFonts w:ascii="Times New Roman" w:hAnsi="Times New Roman" w:cs="Times New Roman"/>
          <w:i/>
          <w:iCs/>
          <w:sz w:val="24"/>
          <w:szCs w:val="24"/>
          <w:lang w:val="id-ID"/>
        </w:rPr>
        <w:t xml:space="preserve"> </w:t>
      </w:r>
      <w:proofErr w:type="spellStart"/>
      <w:r w:rsidR="00D6517D" w:rsidRPr="00F105DF">
        <w:rPr>
          <w:rFonts w:ascii="Times New Roman" w:hAnsi="Times New Roman" w:cs="Times New Roman"/>
          <w:i/>
          <w:iCs/>
          <w:sz w:val="24"/>
          <w:szCs w:val="24"/>
          <w:lang w:val="id-ID"/>
        </w:rPr>
        <w:t>review</w:t>
      </w:r>
      <w:proofErr w:type="spellEnd"/>
      <w:r w:rsidR="002B1571" w:rsidRPr="00F105DF">
        <w:rPr>
          <w:rFonts w:ascii="Times New Roman" w:hAnsi="Times New Roman" w:cs="Times New Roman"/>
          <w:i/>
          <w:iCs/>
          <w:sz w:val="24"/>
          <w:szCs w:val="24"/>
          <w:lang w:val="id-ID"/>
        </w:rPr>
        <w:t xml:space="preserve"> </w:t>
      </w:r>
      <w:r w:rsidR="008B09BE" w:rsidRPr="00F105DF">
        <w:rPr>
          <w:rFonts w:ascii="Times New Roman" w:hAnsi="Times New Roman" w:cs="Times New Roman"/>
          <w:sz w:val="24"/>
          <w:szCs w:val="24"/>
          <w:lang w:val="id-ID"/>
        </w:rPr>
        <w:t>Putusan Mahkamah</w:t>
      </w:r>
      <w:r w:rsidR="00060C05" w:rsidRPr="00F105DF">
        <w:rPr>
          <w:rFonts w:ascii="Times New Roman" w:hAnsi="Times New Roman" w:cs="Times New Roman"/>
          <w:sz w:val="24"/>
          <w:szCs w:val="24"/>
          <w:lang w:val="id-ID"/>
        </w:rPr>
        <w:t xml:space="preserve"> No</w:t>
      </w:r>
      <w:r w:rsidR="00720A00" w:rsidRPr="00F105DF">
        <w:rPr>
          <w:rFonts w:ascii="Times New Roman" w:hAnsi="Times New Roman" w:cs="Times New Roman"/>
          <w:sz w:val="24"/>
          <w:szCs w:val="24"/>
          <w:lang w:val="id-ID"/>
        </w:rPr>
        <w:t>mor</w:t>
      </w:r>
      <w:r w:rsidR="00060C05" w:rsidRPr="00F105DF">
        <w:rPr>
          <w:rFonts w:ascii="Times New Roman" w:hAnsi="Times New Roman" w:cs="Times New Roman"/>
          <w:sz w:val="24"/>
          <w:szCs w:val="24"/>
          <w:lang w:val="id-ID"/>
        </w:rPr>
        <w:t xml:space="preserve"> 1-2/PUU-XII/2014 tanggal 13 Februari 2014</w:t>
      </w:r>
      <w:r w:rsidR="0090065F" w:rsidRPr="00F105DF">
        <w:rPr>
          <w:rFonts w:ascii="Times New Roman" w:hAnsi="Times New Roman" w:cs="Times New Roman"/>
          <w:sz w:val="24"/>
          <w:szCs w:val="24"/>
          <w:lang w:val="id-ID"/>
        </w:rPr>
        <w:t xml:space="preserve"> membatalkan pemberlakuan UU No</w:t>
      </w:r>
      <w:r w:rsidR="008B09BE" w:rsidRPr="00F105DF">
        <w:rPr>
          <w:rFonts w:ascii="Times New Roman" w:hAnsi="Times New Roman" w:cs="Times New Roman"/>
          <w:sz w:val="24"/>
          <w:szCs w:val="24"/>
          <w:lang w:val="id-ID"/>
        </w:rPr>
        <w:t>mor</w:t>
      </w:r>
      <w:r w:rsidR="0090065F" w:rsidRPr="00F105DF">
        <w:rPr>
          <w:rFonts w:ascii="Times New Roman" w:hAnsi="Times New Roman" w:cs="Times New Roman"/>
          <w:sz w:val="24"/>
          <w:szCs w:val="24"/>
          <w:lang w:val="id-ID"/>
        </w:rPr>
        <w:t xml:space="preserve"> 4 Tahun 2014</w:t>
      </w:r>
      <w:r w:rsidR="00060C05" w:rsidRPr="00F105DF">
        <w:rPr>
          <w:rFonts w:ascii="Times New Roman" w:hAnsi="Times New Roman" w:cs="Times New Roman"/>
          <w:sz w:val="24"/>
          <w:szCs w:val="24"/>
          <w:lang w:val="id-ID"/>
        </w:rPr>
        <w:t>.</w:t>
      </w:r>
      <w:r w:rsidR="0090065F" w:rsidRPr="00F105DF">
        <w:rPr>
          <w:rFonts w:ascii="Times New Roman" w:hAnsi="Times New Roman" w:cs="Times New Roman"/>
          <w:sz w:val="24"/>
          <w:szCs w:val="24"/>
          <w:lang w:val="id-ID"/>
        </w:rPr>
        <w:t xml:space="preserve"> Untuk melakukan pengawasan terhadap perilaku hakim,</w:t>
      </w:r>
      <w:r w:rsidR="00060C05" w:rsidRPr="00F105DF">
        <w:rPr>
          <w:rFonts w:ascii="Times New Roman" w:hAnsi="Times New Roman" w:cs="Times New Roman"/>
          <w:sz w:val="24"/>
          <w:szCs w:val="24"/>
          <w:lang w:val="id-ID"/>
        </w:rPr>
        <w:t xml:space="preserve"> MK membentuk Dewan Etik Hakim Konstitusi (DE-HK) lewat PMK No</w:t>
      </w:r>
      <w:r w:rsidR="000E4D76" w:rsidRPr="00F105DF">
        <w:rPr>
          <w:rFonts w:ascii="Times New Roman" w:hAnsi="Times New Roman" w:cs="Times New Roman"/>
          <w:sz w:val="24"/>
          <w:szCs w:val="24"/>
          <w:lang w:val="id-ID"/>
        </w:rPr>
        <w:t>mor</w:t>
      </w:r>
      <w:r w:rsidR="00060C05" w:rsidRPr="00F105DF">
        <w:rPr>
          <w:rFonts w:ascii="Times New Roman" w:hAnsi="Times New Roman" w:cs="Times New Roman"/>
          <w:sz w:val="24"/>
          <w:szCs w:val="24"/>
          <w:lang w:val="id-ID"/>
        </w:rPr>
        <w:t xml:space="preserve"> 2/2013 yang diganti dengan P</w:t>
      </w:r>
      <w:r w:rsidR="00720A00" w:rsidRPr="00F105DF">
        <w:rPr>
          <w:rFonts w:ascii="Times New Roman" w:hAnsi="Times New Roman" w:cs="Times New Roman"/>
          <w:sz w:val="24"/>
          <w:szCs w:val="24"/>
          <w:lang w:val="id-ID"/>
        </w:rPr>
        <w:t xml:space="preserve">eraturan </w:t>
      </w:r>
      <w:r w:rsidR="00060C05" w:rsidRPr="00F105DF">
        <w:rPr>
          <w:rFonts w:ascii="Times New Roman" w:hAnsi="Times New Roman" w:cs="Times New Roman"/>
          <w:sz w:val="24"/>
          <w:szCs w:val="24"/>
          <w:lang w:val="id-ID"/>
        </w:rPr>
        <w:t>M</w:t>
      </w:r>
      <w:r w:rsidR="00720A00" w:rsidRPr="00F105DF">
        <w:rPr>
          <w:rFonts w:ascii="Times New Roman" w:hAnsi="Times New Roman" w:cs="Times New Roman"/>
          <w:sz w:val="24"/>
          <w:szCs w:val="24"/>
          <w:lang w:val="id-ID"/>
        </w:rPr>
        <w:t xml:space="preserve">ahkamah </w:t>
      </w:r>
      <w:r w:rsidR="00060C05" w:rsidRPr="00F105DF">
        <w:rPr>
          <w:rFonts w:ascii="Times New Roman" w:hAnsi="Times New Roman" w:cs="Times New Roman"/>
          <w:sz w:val="24"/>
          <w:szCs w:val="24"/>
          <w:lang w:val="id-ID"/>
        </w:rPr>
        <w:t>K</w:t>
      </w:r>
      <w:r w:rsidR="00720A00" w:rsidRPr="00F105DF">
        <w:rPr>
          <w:rFonts w:ascii="Times New Roman" w:hAnsi="Times New Roman" w:cs="Times New Roman"/>
          <w:sz w:val="24"/>
          <w:szCs w:val="24"/>
          <w:lang w:val="id-ID"/>
        </w:rPr>
        <w:t>onstitusi</w:t>
      </w:r>
      <w:r w:rsidR="00060C05" w:rsidRPr="00F105DF">
        <w:rPr>
          <w:rFonts w:ascii="Times New Roman" w:hAnsi="Times New Roman" w:cs="Times New Roman"/>
          <w:sz w:val="24"/>
          <w:szCs w:val="24"/>
          <w:lang w:val="id-ID"/>
        </w:rPr>
        <w:t xml:space="preserve"> No</w:t>
      </w:r>
      <w:r w:rsidR="00720A00" w:rsidRPr="00F105DF">
        <w:rPr>
          <w:rFonts w:ascii="Times New Roman" w:hAnsi="Times New Roman" w:cs="Times New Roman"/>
          <w:sz w:val="24"/>
          <w:szCs w:val="24"/>
          <w:lang w:val="id-ID"/>
        </w:rPr>
        <w:t>mor</w:t>
      </w:r>
      <w:r w:rsidR="00060C05" w:rsidRPr="00F105DF">
        <w:rPr>
          <w:rFonts w:ascii="Times New Roman" w:hAnsi="Times New Roman" w:cs="Times New Roman"/>
          <w:sz w:val="24"/>
          <w:szCs w:val="24"/>
          <w:lang w:val="id-ID"/>
        </w:rPr>
        <w:t xml:space="preserve"> 2/2014 tentang Majelis Kehormatan Mahkamah Konstitusi. DE-HK yang bersifat permanen tersebut bertugas “menjaga dan menegakkan kehormatan, keluhuran martabat dan perilaku Hakim Konstitusi”</w:t>
      </w:r>
      <w:r w:rsidR="00D6517D" w:rsidRPr="00F105DF">
        <w:rPr>
          <w:rFonts w:ascii="Times New Roman" w:hAnsi="Times New Roman" w:cs="Times New Roman"/>
          <w:sz w:val="24"/>
          <w:szCs w:val="24"/>
          <w:lang w:val="id-ID"/>
        </w:rPr>
        <w:t xml:space="preserve">. </w:t>
      </w:r>
      <w:r w:rsidR="0090065F" w:rsidRPr="00F105DF">
        <w:rPr>
          <w:rFonts w:ascii="Times New Roman" w:hAnsi="Times New Roman" w:cs="Times New Roman"/>
          <w:sz w:val="24"/>
          <w:szCs w:val="24"/>
          <w:lang w:val="id-ID"/>
        </w:rPr>
        <w:t xml:space="preserve">Setelah proses seleksi oleh Panitia Seleksi yang dipimpin oleh mantan Wakil Ketua Mahkamah Konstitusi, Prof </w:t>
      </w:r>
      <w:proofErr w:type="spellStart"/>
      <w:r w:rsidR="0090065F" w:rsidRPr="00F105DF">
        <w:rPr>
          <w:rFonts w:ascii="Times New Roman" w:hAnsi="Times New Roman" w:cs="Times New Roman"/>
          <w:sz w:val="24"/>
          <w:szCs w:val="24"/>
          <w:lang w:val="id-ID"/>
        </w:rPr>
        <w:t>Laica</w:t>
      </w:r>
      <w:proofErr w:type="spellEnd"/>
      <w:r w:rsidR="0090065F" w:rsidRPr="00F105DF">
        <w:rPr>
          <w:rFonts w:ascii="Times New Roman" w:hAnsi="Times New Roman" w:cs="Times New Roman"/>
          <w:sz w:val="24"/>
          <w:szCs w:val="24"/>
          <w:lang w:val="id-ID"/>
        </w:rPr>
        <w:t xml:space="preserve"> Marzuki, Ketua Mahkamah Konstitusi Hamdan </w:t>
      </w:r>
      <w:proofErr w:type="spellStart"/>
      <w:r w:rsidR="0090065F" w:rsidRPr="00F105DF">
        <w:rPr>
          <w:rFonts w:ascii="Times New Roman" w:hAnsi="Times New Roman" w:cs="Times New Roman"/>
          <w:sz w:val="24"/>
          <w:szCs w:val="24"/>
          <w:lang w:val="id-ID"/>
        </w:rPr>
        <w:t>Zoelva</w:t>
      </w:r>
      <w:proofErr w:type="spellEnd"/>
      <w:r w:rsidR="0090065F" w:rsidRPr="00F105DF">
        <w:rPr>
          <w:rFonts w:ascii="Times New Roman" w:hAnsi="Times New Roman" w:cs="Times New Roman"/>
          <w:sz w:val="24"/>
          <w:szCs w:val="24"/>
          <w:lang w:val="id-ID"/>
        </w:rPr>
        <w:t xml:space="preserve"> meresmikan </w:t>
      </w:r>
      <w:r w:rsidR="007A5278" w:rsidRPr="00F105DF">
        <w:rPr>
          <w:rFonts w:ascii="Times New Roman" w:hAnsi="Times New Roman" w:cs="Times New Roman"/>
          <w:sz w:val="24"/>
          <w:szCs w:val="24"/>
          <w:lang w:val="id-ID"/>
        </w:rPr>
        <w:t>DE-HK</w:t>
      </w:r>
      <w:r w:rsidR="0090065F" w:rsidRPr="00F105DF">
        <w:rPr>
          <w:rFonts w:ascii="Times New Roman" w:hAnsi="Times New Roman" w:cs="Times New Roman"/>
          <w:sz w:val="24"/>
          <w:szCs w:val="24"/>
          <w:lang w:val="id-ID"/>
        </w:rPr>
        <w:t xml:space="preserve"> dengan Keputusan Ketua Mahkamah Konstitusi Nomor 15 Tahun 2013 tentang Dewan Etik Hakim Konstitusi Periode 2013-2016. Mantan Hakim Konstitusi </w:t>
      </w:r>
      <w:proofErr w:type="spellStart"/>
      <w:r w:rsidR="0090065F" w:rsidRPr="00F105DF">
        <w:rPr>
          <w:rFonts w:ascii="Times New Roman" w:hAnsi="Times New Roman" w:cs="Times New Roman"/>
          <w:sz w:val="24"/>
          <w:szCs w:val="24"/>
          <w:lang w:val="id-ID"/>
        </w:rPr>
        <w:t>Mukhtie</w:t>
      </w:r>
      <w:proofErr w:type="spellEnd"/>
      <w:r w:rsidR="0090065F" w:rsidRPr="00F105DF">
        <w:rPr>
          <w:rFonts w:ascii="Times New Roman" w:hAnsi="Times New Roman" w:cs="Times New Roman"/>
          <w:sz w:val="24"/>
          <w:szCs w:val="24"/>
          <w:lang w:val="id-ID"/>
        </w:rPr>
        <w:t xml:space="preserve"> Fadjar terpilih sebagai Ketua Dewan Etik.</w:t>
      </w:r>
    </w:p>
    <w:p w:rsidR="0090065F" w:rsidRPr="00F105DF" w:rsidRDefault="00D6517D"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DE-HK memiliki kewenangan memeriksa dan memutus laporan pengaduan masyarakat dan </w:t>
      </w:r>
      <w:r w:rsidR="00F6573C" w:rsidRPr="00F105DF">
        <w:rPr>
          <w:rFonts w:ascii="Times New Roman" w:hAnsi="Times New Roman" w:cs="Times New Roman"/>
          <w:sz w:val="24"/>
          <w:szCs w:val="24"/>
          <w:lang w:val="id-ID"/>
        </w:rPr>
        <w:t>informasi</w:t>
      </w:r>
      <w:r w:rsidRPr="00F105DF">
        <w:rPr>
          <w:rFonts w:ascii="Times New Roman" w:hAnsi="Times New Roman" w:cs="Times New Roman"/>
          <w:sz w:val="24"/>
          <w:szCs w:val="24"/>
          <w:lang w:val="id-ID"/>
        </w:rPr>
        <w:t xml:space="preserve"> media/masyarakat terkait dugaan pelanggaran kode etik dan perilaku Hakim Konstitusi serta pelanggaran terhadap UU MK mengenai larangan dan kewajiban Hakim </w:t>
      </w:r>
      <w:r w:rsidR="00F6573C" w:rsidRPr="00F105DF">
        <w:rPr>
          <w:rFonts w:ascii="Times New Roman" w:hAnsi="Times New Roman" w:cs="Times New Roman"/>
          <w:sz w:val="24"/>
          <w:szCs w:val="24"/>
          <w:lang w:val="id-ID"/>
        </w:rPr>
        <w:t>Konstitusi</w:t>
      </w:r>
      <w:r w:rsidRPr="00F105DF">
        <w:rPr>
          <w:rFonts w:ascii="Times New Roman" w:hAnsi="Times New Roman" w:cs="Times New Roman"/>
          <w:sz w:val="24"/>
          <w:szCs w:val="24"/>
          <w:lang w:val="id-ID"/>
        </w:rPr>
        <w:t>.</w:t>
      </w:r>
      <w:r w:rsidR="0090065F" w:rsidRPr="00F105DF">
        <w:rPr>
          <w:rFonts w:ascii="Times New Roman" w:hAnsi="Times New Roman" w:cs="Times New Roman"/>
          <w:sz w:val="24"/>
          <w:szCs w:val="24"/>
          <w:lang w:val="id-ID"/>
        </w:rPr>
        <w:t xml:space="preserve"> Dewan Etik dapat melakukan pemeriksaan terhadap hakim </w:t>
      </w:r>
      <w:r w:rsidR="0090065F" w:rsidRPr="00F105DF">
        <w:rPr>
          <w:rFonts w:ascii="Times New Roman" w:hAnsi="Times New Roman" w:cs="Times New Roman"/>
          <w:sz w:val="24"/>
          <w:szCs w:val="24"/>
          <w:lang w:val="id-ID"/>
        </w:rPr>
        <w:lastRenderedPageBreak/>
        <w:t>konstitusi baik karena laporan masyarakat ataupun inisiatif sendiri. Apabila terbukti ada pelanggaran ringan, DE-HK berwenang untuk menjatuhkan sanksi teguran lisan dan jika pelanggaran bersifat berat, DE-HK merekomendasikan pembentukan Majelis Kehormatan MK dan usul pemberhentian sementara Hakim Konstitusi, dan jika tak terbukti DE-HK merehabilitasi Hakim Konstitusi yang bersangkutan. (Pasal 2 PMK No. 2/2014).</w:t>
      </w:r>
    </w:p>
    <w:p w:rsidR="0090065F" w:rsidRPr="00F105DF" w:rsidRDefault="0090065F"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Kasus pelanggaran kode etik Hakim Konstitusi berikutnya yang menarik perhatian publik pada awal tahun 2016 yaitu Ketua Mahkamah Konstitusi RI, Arief Hidayat, yang terbukti melanggar kode etik, Prinsip Keempat, “</w:t>
      </w:r>
      <w:proofErr w:type="spellStart"/>
      <w:r w:rsidRPr="00F105DF">
        <w:rPr>
          <w:rFonts w:ascii="Times New Roman" w:hAnsi="Times New Roman" w:cs="Times New Roman"/>
          <w:sz w:val="24"/>
          <w:szCs w:val="24"/>
          <w:lang w:val="id-ID"/>
        </w:rPr>
        <w:t>Kepantasan</w:t>
      </w:r>
      <w:proofErr w:type="spellEnd"/>
      <w:r w:rsidRPr="00F105DF">
        <w:rPr>
          <w:rFonts w:ascii="Times New Roman" w:hAnsi="Times New Roman" w:cs="Times New Roman"/>
          <w:sz w:val="24"/>
          <w:szCs w:val="24"/>
          <w:lang w:val="id-ID"/>
        </w:rPr>
        <w:t xml:space="preserve"> dan Kesopanan”, Penerapan butir ke-8.</w:t>
      </w:r>
      <w:r w:rsidRPr="00F105DF">
        <w:rPr>
          <w:rStyle w:val="ReferensiCatatanKaki"/>
          <w:rFonts w:ascii="Times New Roman" w:hAnsi="Times New Roman" w:cs="Times New Roman"/>
          <w:sz w:val="24"/>
          <w:szCs w:val="24"/>
          <w:lang w:val="id-ID"/>
        </w:rPr>
        <w:footnoteReference w:id="20"/>
      </w:r>
      <w:r w:rsidR="00240BFF" w:rsidRPr="00F105DF">
        <w:rPr>
          <w:rFonts w:ascii="Times New Roman" w:hAnsi="Times New Roman" w:cs="Times New Roman"/>
          <w:sz w:val="24"/>
          <w:szCs w:val="24"/>
          <w:lang w:val="id-ID"/>
        </w:rPr>
        <w:t xml:space="preserve"> </w:t>
      </w:r>
      <w:r w:rsidRPr="00F105DF">
        <w:rPr>
          <w:rFonts w:ascii="Times New Roman" w:hAnsi="Times New Roman" w:cs="Times New Roman"/>
          <w:sz w:val="24"/>
          <w:szCs w:val="24"/>
          <w:lang w:val="id-ID"/>
        </w:rPr>
        <w:t>Berdasarkan informasi publik melalui pemberitaan media massa, Majelis Dewan Etik MK menilai nota dinas</w:t>
      </w:r>
      <w:r w:rsidR="0069659A" w:rsidRPr="00F105DF">
        <w:rPr>
          <w:rFonts w:ascii="Times New Roman" w:hAnsi="Times New Roman" w:cs="Times New Roman"/>
          <w:sz w:val="24"/>
          <w:szCs w:val="24"/>
          <w:lang w:val="id-ID"/>
        </w:rPr>
        <w:t xml:space="preserve"> yang dibuat oleh Ketua Mahkamah Konstitusi RI, Arief Hidayat </w:t>
      </w:r>
      <w:r w:rsidRPr="00F105DF">
        <w:rPr>
          <w:rFonts w:ascii="Times New Roman" w:hAnsi="Times New Roman" w:cs="Times New Roman"/>
          <w:sz w:val="24"/>
          <w:szCs w:val="24"/>
          <w:lang w:val="id-ID"/>
        </w:rPr>
        <w:t xml:space="preserve">kepada mantan Jaksa Agung Muda Pidana Khusus Widyo Pramono yang meminta agar Widyo memperlakukan secara khusus familinya yang bernama M. Zainur Rochman, Kasi </w:t>
      </w:r>
      <w:proofErr w:type="spellStart"/>
      <w:r w:rsidRPr="00F105DF">
        <w:rPr>
          <w:rFonts w:ascii="Times New Roman" w:hAnsi="Times New Roman" w:cs="Times New Roman"/>
          <w:sz w:val="24"/>
          <w:szCs w:val="24"/>
          <w:lang w:val="id-ID"/>
        </w:rPr>
        <w:t>Perdatun</w:t>
      </w:r>
      <w:proofErr w:type="spellEnd"/>
      <w:r w:rsidRPr="00F105DF">
        <w:rPr>
          <w:rFonts w:ascii="Times New Roman" w:hAnsi="Times New Roman" w:cs="Times New Roman"/>
          <w:sz w:val="24"/>
          <w:szCs w:val="24"/>
          <w:lang w:val="id-ID"/>
        </w:rPr>
        <w:t xml:space="preserve"> di Kejaksaan Negeri Trenggalek, Jawa Timur, merupakan pelanggaran ringan terhadap kode etik dan perilaku hakim konstitusi yang selanjutnya </w:t>
      </w:r>
      <w:r w:rsidR="006E2BFF" w:rsidRPr="00F105DF">
        <w:rPr>
          <w:rFonts w:ascii="Times New Roman" w:hAnsi="Times New Roman" w:cs="Times New Roman"/>
          <w:sz w:val="24"/>
          <w:szCs w:val="24"/>
          <w:lang w:val="id-ID"/>
        </w:rPr>
        <w:t xml:space="preserve">Ketua Mahkamah Konstitusi </w:t>
      </w:r>
      <w:r w:rsidRPr="00F105DF">
        <w:rPr>
          <w:rFonts w:ascii="Times New Roman" w:hAnsi="Times New Roman" w:cs="Times New Roman"/>
          <w:sz w:val="24"/>
          <w:szCs w:val="24"/>
          <w:lang w:val="id-ID"/>
        </w:rPr>
        <w:t>Arief Hidayat dikenai sanksi teguran lisan.</w:t>
      </w:r>
      <w:r w:rsidRPr="00F105DF">
        <w:rPr>
          <w:rStyle w:val="ReferensiCatatanKaki"/>
          <w:rFonts w:ascii="Times New Roman" w:hAnsi="Times New Roman" w:cs="Times New Roman"/>
          <w:sz w:val="24"/>
          <w:szCs w:val="24"/>
          <w:lang w:val="id-ID"/>
        </w:rPr>
        <w:footnoteReference w:id="21"/>
      </w:r>
    </w:p>
    <w:p w:rsidR="0090065F" w:rsidRPr="00F105DF" w:rsidRDefault="0090065F"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Putusan Dewan Etik bertanggal 15 Maret 2016 tersebut bukan putusan yang pertama. Sejak Dewan Etik bertugas Januari 2014, Dewan Etik te</w:t>
      </w:r>
      <w:r w:rsidR="00C02EC7" w:rsidRPr="00F105DF">
        <w:rPr>
          <w:rFonts w:ascii="Times New Roman" w:hAnsi="Times New Roman" w:cs="Times New Roman"/>
          <w:sz w:val="24"/>
          <w:szCs w:val="24"/>
          <w:lang w:val="id-ID"/>
        </w:rPr>
        <w:t>lah menerbitkan 14 (empat</w:t>
      </w:r>
      <w:r w:rsidRPr="00F105DF">
        <w:rPr>
          <w:rFonts w:ascii="Times New Roman" w:hAnsi="Times New Roman" w:cs="Times New Roman"/>
          <w:sz w:val="24"/>
          <w:szCs w:val="24"/>
          <w:lang w:val="id-ID"/>
        </w:rPr>
        <w:t xml:space="preserve"> belas) Putusan</w:t>
      </w:r>
      <w:r w:rsidR="00C02EC7" w:rsidRPr="00F105DF">
        <w:rPr>
          <w:rFonts w:ascii="Times New Roman" w:hAnsi="Times New Roman" w:cs="Times New Roman"/>
          <w:sz w:val="24"/>
          <w:szCs w:val="24"/>
          <w:lang w:val="id-ID"/>
        </w:rPr>
        <w:t xml:space="preserve"> baik yang bersumber dari laporan masyarakat dan informasi publik melalui pemberitaan media massa.</w:t>
      </w:r>
      <w:r w:rsidR="00814549" w:rsidRPr="00F105DF">
        <w:rPr>
          <w:rStyle w:val="ReferensiCatatanKaki"/>
          <w:rFonts w:ascii="Times New Roman" w:hAnsi="Times New Roman" w:cs="Times New Roman"/>
          <w:sz w:val="24"/>
          <w:szCs w:val="24"/>
          <w:lang w:val="id-ID"/>
        </w:rPr>
        <w:footnoteReference w:id="22"/>
      </w:r>
      <w:r w:rsidR="003C17FB" w:rsidRPr="00F105DF">
        <w:rPr>
          <w:rFonts w:ascii="Times New Roman" w:hAnsi="Times New Roman" w:cs="Times New Roman"/>
          <w:sz w:val="24"/>
          <w:szCs w:val="24"/>
          <w:lang w:val="id-ID"/>
        </w:rPr>
        <w:t xml:space="preserve"> </w:t>
      </w:r>
      <w:r w:rsidRPr="00F105DF">
        <w:rPr>
          <w:rFonts w:ascii="Times New Roman" w:hAnsi="Times New Roman" w:cs="Times New Roman"/>
          <w:sz w:val="24"/>
          <w:szCs w:val="24"/>
          <w:lang w:val="id-ID"/>
        </w:rPr>
        <w:t xml:space="preserve">Berbagai laporan yang disampaikan oleh masyarakat terhadap perilaku Hakim Konstitusi seperti ketidakhadiran dalam sidang yang menyebabkan sidang tidak memenuhi syarat </w:t>
      </w:r>
      <w:r w:rsidR="00F6573C" w:rsidRPr="00F105DF">
        <w:rPr>
          <w:rFonts w:ascii="Times New Roman" w:hAnsi="Times New Roman" w:cs="Times New Roman"/>
          <w:sz w:val="24"/>
          <w:szCs w:val="24"/>
          <w:lang w:val="id-ID"/>
        </w:rPr>
        <w:t>kuorum</w:t>
      </w:r>
      <w:r w:rsidRPr="00F105DF">
        <w:rPr>
          <w:rFonts w:ascii="Times New Roman" w:hAnsi="Times New Roman" w:cs="Times New Roman"/>
          <w:sz w:val="24"/>
          <w:szCs w:val="24"/>
          <w:lang w:val="id-ID"/>
        </w:rPr>
        <w:t xml:space="preserve">, putusan yang tidak cermat, ucapan dalam sidang pemeriksaan yang dianggap melecehkan bahkan permintaan agar hakim konstitusi untuk tidak memeriksa suatu perkara dikarenakan adanya potensi konflik </w:t>
      </w:r>
      <w:r w:rsidRPr="00F105DF">
        <w:rPr>
          <w:rFonts w:ascii="Times New Roman" w:hAnsi="Times New Roman" w:cs="Times New Roman"/>
          <w:sz w:val="24"/>
          <w:szCs w:val="24"/>
          <w:lang w:val="id-ID"/>
        </w:rPr>
        <w:lastRenderedPageBreak/>
        <w:t>kepentingan. Dari berbagai laporan pelanggaran etika tersebut, baru pertama kalinya inilah Dewan Etik menjatuhkan sanksi terhadap Hakim Konstitusi.</w:t>
      </w:r>
    </w:p>
    <w:p w:rsidR="00191CCA" w:rsidRPr="00F105DF" w:rsidRDefault="00191CCA"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Dengan melihat adanya </w:t>
      </w:r>
      <w:r w:rsidR="0034682E" w:rsidRPr="00F105DF">
        <w:rPr>
          <w:rFonts w:ascii="Times New Roman" w:hAnsi="Times New Roman" w:cs="Times New Roman"/>
          <w:sz w:val="24"/>
          <w:szCs w:val="24"/>
          <w:lang w:val="id-ID"/>
        </w:rPr>
        <w:t xml:space="preserve">potensi </w:t>
      </w:r>
      <w:r w:rsidRPr="00F105DF">
        <w:rPr>
          <w:rFonts w:ascii="Times New Roman" w:hAnsi="Times New Roman" w:cs="Times New Roman"/>
          <w:sz w:val="24"/>
          <w:szCs w:val="24"/>
          <w:lang w:val="id-ID"/>
        </w:rPr>
        <w:t>pelanggaran kode etik yang dilakukan oleh hakim</w:t>
      </w:r>
      <w:r w:rsidR="00F413A4" w:rsidRPr="00F105DF">
        <w:rPr>
          <w:rFonts w:ascii="Times New Roman" w:hAnsi="Times New Roman" w:cs="Times New Roman"/>
          <w:sz w:val="24"/>
          <w:szCs w:val="24"/>
          <w:lang w:val="id-ID"/>
        </w:rPr>
        <w:t xml:space="preserve"> konstitusi</w:t>
      </w:r>
      <w:r w:rsidRPr="00F105DF">
        <w:rPr>
          <w:rFonts w:ascii="Times New Roman" w:hAnsi="Times New Roman" w:cs="Times New Roman"/>
          <w:sz w:val="24"/>
          <w:szCs w:val="24"/>
          <w:lang w:val="id-ID"/>
        </w:rPr>
        <w:t xml:space="preserve">, maka dibutuhkan adanya suatu landasan bagi hakim untuk menerapkan kode etik profesinya dalam </w:t>
      </w:r>
      <w:r w:rsidR="00F6573C" w:rsidRPr="00F105DF">
        <w:rPr>
          <w:rFonts w:ascii="Times New Roman" w:hAnsi="Times New Roman" w:cs="Times New Roman"/>
          <w:sz w:val="24"/>
          <w:szCs w:val="24"/>
          <w:lang w:val="id-ID"/>
        </w:rPr>
        <w:t>praktik</w:t>
      </w:r>
      <w:r w:rsidRPr="00F105DF">
        <w:rPr>
          <w:rFonts w:ascii="Times New Roman" w:hAnsi="Times New Roman" w:cs="Times New Roman"/>
          <w:sz w:val="24"/>
          <w:szCs w:val="24"/>
          <w:lang w:val="id-ID"/>
        </w:rPr>
        <w:t xml:space="preserve"> sehari-hari yaitu berupa adanya hukum yang tegas, moralitas hakim yang baik, dan landasan keimanan atau agama bagi seorang hakim dalam menjalankan kode etik profesinya tersebut. Karena mengingat kode etik profesi hakim merupakan sebuah hukum berupa peraturan perundang-undangan yang berlaku secara tetap dan tegas yang bersumber dari nilai-nilai yang diajarkan oleh agama berupa akhlak yang melahirkan nilai-nilai moralitas hakim yang baik. Seyogianya seorang hakim dalam menjalankan etika profesinya pastinya harus diikuti pula dengan keimanan seorang hakim terhadap agamanya karena hal ini akan menunjukkan moralitas yang dimiliki oleh seorang hakim sehingga ia akan menjalankan etika profesinya dengan baik.</w:t>
      </w:r>
    </w:p>
    <w:p w:rsidR="00191CCA" w:rsidRPr="00F105DF" w:rsidRDefault="00191CCA" w:rsidP="00935E46">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Kualitas seorang hakim dalam memutus suatu perkara memiliki pengaruh yang dominan dalam tegaknya supremasi hukum dan mewujudkan wibawa pengadilan di Indonesia </w:t>
      </w:r>
      <w:r w:rsidR="00F6573C" w:rsidRPr="00F105DF">
        <w:rPr>
          <w:rFonts w:ascii="Times New Roman" w:hAnsi="Times New Roman" w:cs="Times New Roman"/>
          <w:sz w:val="24"/>
          <w:szCs w:val="24"/>
          <w:lang w:val="id-ID"/>
        </w:rPr>
        <w:t>di samping</w:t>
      </w:r>
      <w:r w:rsidRPr="00F105DF">
        <w:rPr>
          <w:rFonts w:ascii="Times New Roman" w:hAnsi="Times New Roman" w:cs="Times New Roman"/>
          <w:sz w:val="24"/>
          <w:szCs w:val="24"/>
          <w:lang w:val="id-ID"/>
        </w:rPr>
        <w:t xml:space="preserve"> dukungan dari aparat penegak hukum yang lain. </w:t>
      </w:r>
      <w:r w:rsidR="00DF70E3" w:rsidRPr="00F105DF">
        <w:rPr>
          <w:rFonts w:ascii="Times New Roman" w:hAnsi="Times New Roman" w:cs="Times New Roman"/>
          <w:sz w:val="24"/>
          <w:szCs w:val="24"/>
          <w:lang w:val="id-ID"/>
        </w:rPr>
        <w:t>Dengan berpegang teguh terhadap Kode Etik Profesi Hakim maka diharapkan hakim dapat men</w:t>
      </w:r>
      <w:r w:rsidR="00935E46" w:rsidRPr="00F105DF">
        <w:rPr>
          <w:rFonts w:ascii="Times New Roman" w:hAnsi="Times New Roman" w:cs="Times New Roman"/>
          <w:sz w:val="24"/>
          <w:szCs w:val="24"/>
          <w:lang w:val="id-ID"/>
        </w:rPr>
        <w:t xml:space="preserve">gangkat citra, </w:t>
      </w:r>
      <w:r w:rsidR="00DF70E3" w:rsidRPr="00F105DF">
        <w:rPr>
          <w:rFonts w:ascii="Times New Roman" w:hAnsi="Times New Roman" w:cs="Times New Roman"/>
          <w:sz w:val="24"/>
          <w:szCs w:val="24"/>
          <w:lang w:val="id-ID"/>
        </w:rPr>
        <w:t>wibawa</w:t>
      </w:r>
      <w:r w:rsidR="00935E46" w:rsidRPr="00F105DF">
        <w:rPr>
          <w:rFonts w:ascii="Times New Roman" w:hAnsi="Times New Roman" w:cs="Times New Roman"/>
          <w:sz w:val="24"/>
          <w:szCs w:val="24"/>
          <w:lang w:val="id-ID"/>
        </w:rPr>
        <w:t xml:space="preserve">, </w:t>
      </w:r>
      <w:r w:rsidR="00DF70E3" w:rsidRPr="00F105DF">
        <w:rPr>
          <w:rFonts w:ascii="Times New Roman" w:hAnsi="Times New Roman" w:cs="Times New Roman"/>
          <w:sz w:val="24"/>
          <w:szCs w:val="24"/>
          <w:lang w:val="id-ID"/>
        </w:rPr>
        <w:t>dan perilaku</w:t>
      </w:r>
      <w:r w:rsidR="00935E46" w:rsidRPr="00F105DF">
        <w:rPr>
          <w:rFonts w:ascii="Times New Roman" w:hAnsi="Times New Roman" w:cs="Times New Roman"/>
          <w:sz w:val="24"/>
          <w:szCs w:val="24"/>
          <w:lang w:val="id-ID"/>
        </w:rPr>
        <w:t>nya</w:t>
      </w:r>
      <w:r w:rsidR="00DF70E3" w:rsidRPr="00F105DF">
        <w:rPr>
          <w:rFonts w:ascii="Times New Roman" w:hAnsi="Times New Roman" w:cs="Times New Roman"/>
          <w:sz w:val="24"/>
          <w:szCs w:val="24"/>
          <w:lang w:val="id-ID"/>
        </w:rPr>
        <w:t xml:space="preserve"> dalam memberikan keadilan dan kepastian serta perlindungan hukum yang dibutuhkan, sehingga masyarakat dapat menyandarkan harapan yang sangat besar kepada hakim yang memiliki integritas dan profesionalisme, karena tindakan dan tingkah lakunya menunjukkan </w:t>
      </w:r>
      <w:proofErr w:type="spellStart"/>
      <w:r w:rsidR="00DF70E3" w:rsidRPr="00F105DF">
        <w:rPr>
          <w:rFonts w:ascii="Times New Roman" w:hAnsi="Times New Roman" w:cs="Times New Roman"/>
          <w:sz w:val="24"/>
          <w:szCs w:val="24"/>
          <w:lang w:val="id-ID"/>
        </w:rPr>
        <w:t>ketidakberpihakan</w:t>
      </w:r>
      <w:proofErr w:type="spellEnd"/>
      <w:r w:rsidR="00DF70E3" w:rsidRPr="00F105DF">
        <w:rPr>
          <w:rFonts w:ascii="Times New Roman" w:hAnsi="Times New Roman" w:cs="Times New Roman"/>
          <w:sz w:val="24"/>
          <w:szCs w:val="24"/>
          <w:lang w:val="id-ID"/>
        </w:rPr>
        <w:t xml:space="preserve">, memiliki integritas moral, serta pada kemampuannya untuk memberikan putusan yang baik. </w:t>
      </w:r>
      <w:r w:rsidR="00C02EC7" w:rsidRPr="00F105DF">
        <w:rPr>
          <w:rFonts w:ascii="Times New Roman" w:hAnsi="Times New Roman" w:cs="Times New Roman"/>
          <w:sz w:val="24"/>
          <w:szCs w:val="24"/>
          <w:lang w:val="id-ID"/>
        </w:rPr>
        <w:t xml:space="preserve">Kemandirian seorang hakim dalam mengambil keputusan haruslah dengan menjunjung tinggi hati nuraninya.  </w:t>
      </w:r>
    </w:p>
    <w:p w:rsidR="0069659A" w:rsidRPr="00F105DF" w:rsidRDefault="00C51F13"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Berbagai</w:t>
      </w:r>
      <w:r w:rsidR="006E2BFF" w:rsidRPr="00F105DF">
        <w:rPr>
          <w:rFonts w:ascii="Times New Roman" w:hAnsi="Times New Roman" w:cs="Times New Roman"/>
          <w:sz w:val="24"/>
          <w:szCs w:val="24"/>
          <w:lang w:val="id-ID"/>
        </w:rPr>
        <w:t xml:space="preserve"> putusan dan peraturan perundang-undangan telah dibuat untuk mengawasi hakim konstitusi</w:t>
      </w:r>
      <w:r w:rsidRPr="00F105DF">
        <w:rPr>
          <w:rFonts w:ascii="Times New Roman" w:hAnsi="Times New Roman" w:cs="Times New Roman"/>
          <w:sz w:val="24"/>
          <w:szCs w:val="24"/>
          <w:lang w:val="id-ID"/>
        </w:rPr>
        <w:t>.</w:t>
      </w:r>
      <w:r w:rsidR="006E2BFF" w:rsidRPr="00F105DF">
        <w:rPr>
          <w:rFonts w:ascii="Times New Roman" w:hAnsi="Times New Roman" w:cs="Times New Roman"/>
          <w:sz w:val="24"/>
          <w:szCs w:val="24"/>
          <w:lang w:val="id-ID"/>
        </w:rPr>
        <w:t xml:space="preserve"> Namun dari berbagai peraturan</w:t>
      </w:r>
      <w:r w:rsidR="00DE0C66" w:rsidRPr="00F105DF">
        <w:rPr>
          <w:rFonts w:ascii="Times New Roman" w:hAnsi="Times New Roman" w:cs="Times New Roman"/>
          <w:sz w:val="24"/>
          <w:szCs w:val="24"/>
          <w:lang w:val="id-ID"/>
        </w:rPr>
        <w:t xml:space="preserve"> perundang-undangan</w:t>
      </w:r>
      <w:r w:rsidR="006E2BFF" w:rsidRPr="00F105DF">
        <w:rPr>
          <w:rFonts w:ascii="Times New Roman" w:hAnsi="Times New Roman" w:cs="Times New Roman"/>
          <w:sz w:val="24"/>
          <w:szCs w:val="24"/>
          <w:lang w:val="id-ID"/>
        </w:rPr>
        <w:t xml:space="preserve"> yang telah diterbitkan </w:t>
      </w:r>
      <w:r w:rsidR="00DE0C66" w:rsidRPr="00F105DF">
        <w:rPr>
          <w:rFonts w:ascii="Times New Roman" w:hAnsi="Times New Roman" w:cs="Times New Roman"/>
          <w:sz w:val="24"/>
          <w:szCs w:val="24"/>
          <w:lang w:val="id-ID"/>
        </w:rPr>
        <w:t>telah diajukan pengujian materi sehingga aturan yang mengatur mengenai pengawasan terhadap hakim konstitusi telah dibatalkan</w:t>
      </w:r>
      <w:r w:rsidR="006E2BFF" w:rsidRPr="00F105DF">
        <w:rPr>
          <w:rFonts w:ascii="Times New Roman" w:hAnsi="Times New Roman" w:cs="Times New Roman"/>
          <w:sz w:val="24"/>
          <w:szCs w:val="24"/>
          <w:lang w:val="id-ID"/>
        </w:rPr>
        <w:t xml:space="preserve">. </w:t>
      </w:r>
      <w:r w:rsidR="0034682E" w:rsidRPr="00F105DF">
        <w:rPr>
          <w:rFonts w:ascii="Times New Roman" w:hAnsi="Times New Roman" w:cs="Times New Roman"/>
          <w:sz w:val="24"/>
          <w:szCs w:val="24"/>
          <w:lang w:val="id-ID"/>
        </w:rPr>
        <w:t xml:space="preserve">Hal ini dapat dilihat dalam Putusan </w:t>
      </w:r>
      <w:r w:rsidR="00720A00" w:rsidRPr="00F105DF">
        <w:rPr>
          <w:rFonts w:ascii="Times New Roman" w:hAnsi="Times New Roman" w:cs="Times New Roman"/>
          <w:sz w:val="24"/>
          <w:szCs w:val="24"/>
          <w:lang w:val="id-ID"/>
        </w:rPr>
        <w:t xml:space="preserve">Mahkamah </w:t>
      </w:r>
      <w:r w:rsidR="008B09BE" w:rsidRPr="00F105DF">
        <w:rPr>
          <w:rFonts w:ascii="Times New Roman" w:hAnsi="Times New Roman" w:cs="Times New Roman"/>
          <w:sz w:val="24"/>
          <w:szCs w:val="24"/>
          <w:lang w:val="id-ID"/>
        </w:rPr>
        <w:t xml:space="preserve">Konstitusi </w:t>
      </w:r>
      <w:r w:rsidR="0034682E" w:rsidRPr="00F105DF">
        <w:rPr>
          <w:rFonts w:ascii="Times New Roman" w:hAnsi="Times New Roman" w:cs="Times New Roman"/>
          <w:sz w:val="24"/>
          <w:szCs w:val="24"/>
          <w:lang w:val="id-ID"/>
        </w:rPr>
        <w:t xml:space="preserve">Nomor </w:t>
      </w:r>
      <w:r w:rsidR="00C3743D" w:rsidRPr="00F105DF">
        <w:rPr>
          <w:rFonts w:ascii="Times New Roman" w:hAnsi="Times New Roman" w:cs="Times New Roman"/>
          <w:sz w:val="24"/>
          <w:szCs w:val="24"/>
          <w:lang w:val="id-ID"/>
        </w:rPr>
        <w:t>00</w:t>
      </w:r>
      <w:r w:rsidR="0034682E" w:rsidRPr="00F105DF">
        <w:rPr>
          <w:rFonts w:ascii="Times New Roman" w:hAnsi="Times New Roman" w:cs="Times New Roman"/>
          <w:sz w:val="24"/>
          <w:szCs w:val="24"/>
          <w:lang w:val="id-ID"/>
        </w:rPr>
        <w:t>5/PUU-I</w:t>
      </w:r>
      <w:r w:rsidR="00DE0C66" w:rsidRPr="00F105DF">
        <w:rPr>
          <w:rFonts w:ascii="Times New Roman" w:hAnsi="Times New Roman" w:cs="Times New Roman"/>
          <w:sz w:val="24"/>
          <w:szCs w:val="24"/>
          <w:lang w:val="id-ID"/>
        </w:rPr>
        <w:t>V</w:t>
      </w:r>
      <w:r w:rsidR="0034682E" w:rsidRPr="00F105DF">
        <w:rPr>
          <w:rFonts w:ascii="Times New Roman" w:hAnsi="Times New Roman" w:cs="Times New Roman"/>
          <w:sz w:val="24"/>
          <w:szCs w:val="24"/>
          <w:lang w:val="id-ID"/>
        </w:rPr>
        <w:t>/2006</w:t>
      </w:r>
      <w:r w:rsidR="0069659A" w:rsidRPr="00F105DF">
        <w:rPr>
          <w:rFonts w:ascii="Times New Roman" w:hAnsi="Times New Roman" w:cs="Times New Roman"/>
          <w:sz w:val="24"/>
          <w:szCs w:val="24"/>
          <w:lang w:val="id-ID"/>
        </w:rPr>
        <w:t xml:space="preserve"> tanggal 23 Agustus 2006</w:t>
      </w:r>
      <w:r w:rsidR="0034682E" w:rsidRPr="00F105DF">
        <w:rPr>
          <w:rFonts w:ascii="Times New Roman" w:hAnsi="Times New Roman" w:cs="Times New Roman"/>
          <w:sz w:val="24"/>
          <w:szCs w:val="24"/>
          <w:lang w:val="id-ID"/>
        </w:rPr>
        <w:t xml:space="preserve"> yang menyatakan </w:t>
      </w:r>
      <w:r w:rsidRPr="00F105DF">
        <w:rPr>
          <w:rFonts w:ascii="Times New Roman" w:hAnsi="Times New Roman" w:cs="Times New Roman"/>
          <w:sz w:val="24"/>
          <w:szCs w:val="24"/>
          <w:lang w:val="id-ID"/>
        </w:rPr>
        <w:t xml:space="preserve">Hakim Mahkamah Konstitusi </w:t>
      </w:r>
      <w:r w:rsidR="0069659A" w:rsidRPr="00F105DF">
        <w:rPr>
          <w:rFonts w:ascii="Times New Roman" w:hAnsi="Times New Roman" w:cs="Times New Roman"/>
          <w:sz w:val="24"/>
          <w:szCs w:val="24"/>
          <w:lang w:val="id-ID"/>
        </w:rPr>
        <w:t>tidak termasuk</w:t>
      </w:r>
      <w:r w:rsidR="00201851" w:rsidRPr="00F105DF">
        <w:rPr>
          <w:rFonts w:ascii="Times New Roman" w:hAnsi="Times New Roman" w:cs="Times New Roman"/>
          <w:sz w:val="24"/>
          <w:szCs w:val="24"/>
          <w:lang w:val="id-ID"/>
        </w:rPr>
        <w:t xml:space="preserve"> dalam pengertian hakim yang perilaku etiknya dia</w:t>
      </w:r>
      <w:r w:rsidR="0034682E" w:rsidRPr="00F105DF">
        <w:rPr>
          <w:rFonts w:ascii="Times New Roman" w:hAnsi="Times New Roman" w:cs="Times New Roman"/>
          <w:sz w:val="24"/>
          <w:szCs w:val="24"/>
          <w:lang w:val="id-ID"/>
        </w:rPr>
        <w:t>was</w:t>
      </w:r>
      <w:r w:rsidR="00201851" w:rsidRPr="00F105DF">
        <w:rPr>
          <w:rFonts w:ascii="Times New Roman" w:hAnsi="Times New Roman" w:cs="Times New Roman"/>
          <w:sz w:val="24"/>
          <w:szCs w:val="24"/>
          <w:lang w:val="id-ID"/>
        </w:rPr>
        <w:t>i</w:t>
      </w:r>
      <w:r w:rsidR="00F105DF">
        <w:rPr>
          <w:rFonts w:ascii="Times New Roman" w:hAnsi="Times New Roman" w:cs="Times New Roman"/>
          <w:sz w:val="24"/>
          <w:szCs w:val="24"/>
        </w:rPr>
        <w:t xml:space="preserve"> </w:t>
      </w:r>
      <w:r w:rsidR="00720A00" w:rsidRPr="00F105DF">
        <w:rPr>
          <w:rFonts w:ascii="Times New Roman" w:hAnsi="Times New Roman" w:cs="Times New Roman"/>
          <w:sz w:val="24"/>
          <w:szCs w:val="24"/>
          <w:lang w:val="id-ID"/>
        </w:rPr>
        <w:t xml:space="preserve">oleh </w:t>
      </w:r>
      <w:r w:rsidR="0034682E" w:rsidRPr="00F105DF">
        <w:rPr>
          <w:rFonts w:ascii="Times New Roman" w:hAnsi="Times New Roman" w:cs="Times New Roman"/>
          <w:sz w:val="24"/>
          <w:szCs w:val="24"/>
          <w:lang w:val="id-ID"/>
        </w:rPr>
        <w:t>Komisi Yudisial</w:t>
      </w:r>
      <w:r w:rsidRPr="00F105DF">
        <w:rPr>
          <w:rFonts w:ascii="Times New Roman" w:hAnsi="Times New Roman" w:cs="Times New Roman"/>
          <w:sz w:val="24"/>
          <w:szCs w:val="24"/>
          <w:lang w:val="id-ID"/>
        </w:rPr>
        <w:t>.</w:t>
      </w:r>
      <w:r w:rsidR="0069659A" w:rsidRPr="00F105DF">
        <w:rPr>
          <w:rFonts w:ascii="Times New Roman" w:hAnsi="Times New Roman" w:cs="Times New Roman"/>
          <w:sz w:val="24"/>
          <w:szCs w:val="24"/>
          <w:lang w:val="id-ID"/>
        </w:rPr>
        <w:t xml:space="preserve"> Pengawasan terhadap pelaksanaan kode etik hakim konstitusi dilakukan oleh Majelis Kehormatan</w:t>
      </w:r>
      <w:r w:rsidR="00201851" w:rsidRPr="00F105DF">
        <w:rPr>
          <w:rFonts w:ascii="Times New Roman" w:hAnsi="Times New Roman" w:cs="Times New Roman"/>
          <w:sz w:val="24"/>
          <w:szCs w:val="24"/>
          <w:lang w:val="id-ID"/>
        </w:rPr>
        <w:t xml:space="preserve"> Mahkamah Konstitusi</w:t>
      </w:r>
      <w:r w:rsidR="0069659A" w:rsidRPr="00F105DF">
        <w:rPr>
          <w:rFonts w:ascii="Times New Roman" w:hAnsi="Times New Roman" w:cs="Times New Roman"/>
          <w:sz w:val="24"/>
          <w:szCs w:val="24"/>
          <w:lang w:val="id-ID"/>
        </w:rPr>
        <w:t xml:space="preserve"> </w:t>
      </w:r>
      <w:r w:rsidR="0069659A" w:rsidRPr="00F105DF">
        <w:rPr>
          <w:rFonts w:ascii="Times New Roman" w:hAnsi="Times New Roman" w:cs="Times New Roman"/>
          <w:sz w:val="24"/>
          <w:szCs w:val="24"/>
          <w:lang w:val="id-ID"/>
        </w:rPr>
        <w:lastRenderedPageBreak/>
        <w:t>sesuai dengan ketentuan Pasal 23 UU MK sebagai pelaksanaan Pasal 24C ayat (6) UUD</w:t>
      </w:r>
      <w:r w:rsidR="006B0F10" w:rsidRPr="00F105DF">
        <w:rPr>
          <w:rFonts w:ascii="Times New Roman" w:hAnsi="Times New Roman" w:cs="Times New Roman"/>
          <w:sz w:val="24"/>
          <w:szCs w:val="24"/>
          <w:lang w:val="id-ID"/>
        </w:rPr>
        <w:t xml:space="preserve"> NRI</w:t>
      </w:r>
      <w:r w:rsidR="0069659A" w:rsidRPr="00F105DF">
        <w:rPr>
          <w:rFonts w:ascii="Times New Roman" w:hAnsi="Times New Roman" w:cs="Times New Roman"/>
          <w:sz w:val="24"/>
          <w:szCs w:val="24"/>
          <w:lang w:val="id-ID"/>
        </w:rPr>
        <w:t xml:space="preserve"> 1945. </w:t>
      </w:r>
    </w:p>
    <w:p w:rsidR="00751F5D" w:rsidRPr="00F105DF" w:rsidRDefault="00C51F13" w:rsidP="006B0F10">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Melalui </w:t>
      </w:r>
      <w:r w:rsidR="00751F5D" w:rsidRPr="00F105DF">
        <w:rPr>
          <w:rFonts w:ascii="Times New Roman" w:hAnsi="Times New Roman" w:cs="Times New Roman"/>
          <w:sz w:val="24"/>
          <w:szCs w:val="24"/>
          <w:lang w:val="id-ID"/>
        </w:rPr>
        <w:t>Putusan</w:t>
      </w:r>
      <w:r w:rsidR="00720A00" w:rsidRPr="00F105DF">
        <w:rPr>
          <w:rFonts w:ascii="Times New Roman" w:hAnsi="Times New Roman" w:cs="Times New Roman"/>
          <w:sz w:val="24"/>
          <w:szCs w:val="24"/>
          <w:lang w:val="id-ID"/>
        </w:rPr>
        <w:t xml:space="preserve"> Mahkamah</w:t>
      </w:r>
      <w:r w:rsidR="008B09BE" w:rsidRPr="00F105DF">
        <w:rPr>
          <w:rFonts w:ascii="Times New Roman" w:hAnsi="Times New Roman" w:cs="Times New Roman"/>
          <w:sz w:val="24"/>
          <w:szCs w:val="24"/>
          <w:lang w:val="id-ID"/>
        </w:rPr>
        <w:t xml:space="preserve"> Konstitusi</w:t>
      </w:r>
      <w:r w:rsidR="00751F5D" w:rsidRPr="00F105DF">
        <w:rPr>
          <w:rFonts w:ascii="Times New Roman" w:hAnsi="Times New Roman" w:cs="Times New Roman"/>
          <w:sz w:val="24"/>
          <w:szCs w:val="24"/>
          <w:lang w:val="id-ID"/>
        </w:rPr>
        <w:t xml:space="preserve"> Nomor 49/PUU-IX/2011 tanggal 18 Oktober 2011</w:t>
      </w:r>
      <w:r w:rsidR="00AC7429" w:rsidRPr="00F105DF">
        <w:rPr>
          <w:rFonts w:ascii="Times New Roman" w:hAnsi="Times New Roman" w:cs="Times New Roman"/>
          <w:sz w:val="24"/>
          <w:szCs w:val="24"/>
          <w:lang w:val="id-ID"/>
        </w:rPr>
        <w:t>, Mahkamah membatalkan ketentuan Pasal 27A ayat (2) huruf c, huruf d, dan huruf e, Pasal 27A ayat (3), ayat (4), ayat (5), dan ayat (6) UU</w:t>
      </w:r>
      <w:r w:rsidR="00201851" w:rsidRPr="00F105DF">
        <w:rPr>
          <w:rFonts w:ascii="Times New Roman" w:hAnsi="Times New Roman" w:cs="Times New Roman"/>
          <w:sz w:val="24"/>
          <w:szCs w:val="24"/>
          <w:lang w:val="id-ID"/>
        </w:rPr>
        <w:t xml:space="preserve"> Nomor</w:t>
      </w:r>
      <w:r w:rsidR="00AC7429" w:rsidRPr="00F105DF">
        <w:rPr>
          <w:rFonts w:ascii="Times New Roman" w:hAnsi="Times New Roman" w:cs="Times New Roman"/>
          <w:sz w:val="24"/>
          <w:szCs w:val="24"/>
          <w:lang w:val="id-ID"/>
        </w:rPr>
        <w:t xml:space="preserve"> 8</w:t>
      </w:r>
      <w:r w:rsidR="00201851" w:rsidRPr="00F105DF">
        <w:rPr>
          <w:rFonts w:ascii="Times New Roman" w:hAnsi="Times New Roman" w:cs="Times New Roman"/>
          <w:sz w:val="24"/>
          <w:szCs w:val="24"/>
          <w:lang w:val="id-ID"/>
        </w:rPr>
        <w:t xml:space="preserve"> Tahun </w:t>
      </w:r>
      <w:r w:rsidR="00AC7429" w:rsidRPr="00F105DF">
        <w:rPr>
          <w:rFonts w:ascii="Times New Roman" w:hAnsi="Times New Roman" w:cs="Times New Roman"/>
          <w:sz w:val="24"/>
          <w:szCs w:val="24"/>
          <w:lang w:val="id-ID"/>
        </w:rPr>
        <w:t xml:space="preserve">2011 yang mengatur keanggotaan Majelis Kehormatan Mahkamah Konstitusi </w:t>
      </w:r>
      <w:r w:rsidR="00D06436" w:rsidRPr="00F105DF">
        <w:rPr>
          <w:rFonts w:ascii="Times New Roman" w:hAnsi="Times New Roman" w:cs="Times New Roman"/>
          <w:sz w:val="24"/>
          <w:szCs w:val="24"/>
          <w:lang w:val="id-ID"/>
        </w:rPr>
        <w:t xml:space="preserve">terdiri </w:t>
      </w:r>
      <w:r w:rsidR="00AC7429" w:rsidRPr="00F105DF">
        <w:rPr>
          <w:rFonts w:ascii="Times New Roman" w:hAnsi="Times New Roman" w:cs="Times New Roman"/>
          <w:sz w:val="24"/>
          <w:szCs w:val="24"/>
          <w:lang w:val="id-ID"/>
        </w:rPr>
        <w:t xml:space="preserve">dari unsur KY, </w:t>
      </w:r>
      <w:r w:rsidR="00D06436" w:rsidRPr="00F105DF">
        <w:rPr>
          <w:rFonts w:ascii="Times New Roman" w:hAnsi="Times New Roman" w:cs="Times New Roman"/>
          <w:sz w:val="24"/>
          <w:szCs w:val="24"/>
          <w:lang w:val="id-ID"/>
        </w:rPr>
        <w:t xml:space="preserve">unsur </w:t>
      </w:r>
      <w:r w:rsidR="00AC7429" w:rsidRPr="00F105DF">
        <w:rPr>
          <w:rFonts w:ascii="Times New Roman" w:hAnsi="Times New Roman" w:cs="Times New Roman"/>
          <w:sz w:val="24"/>
          <w:szCs w:val="24"/>
          <w:lang w:val="id-ID"/>
        </w:rPr>
        <w:t>Pemerintah,</w:t>
      </w:r>
      <w:r w:rsidR="00D06436" w:rsidRPr="00F105DF">
        <w:rPr>
          <w:rFonts w:ascii="Times New Roman" w:hAnsi="Times New Roman" w:cs="Times New Roman"/>
          <w:sz w:val="24"/>
          <w:szCs w:val="24"/>
          <w:lang w:val="id-ID"/>
        </w:rPr>
        <w:t xml:space="preserve"> unsur DPR,</w:t>
      </w:r>
      <w:r w:rsidR="00AC7429" w:rsidRPr="00F105DF">
        <w:rPr>
          <w:rFonts w:ascii="Times New Roman" w:hAnsi="Times New Roman" w:cs="Times New Roman"/>
          <w:sz w:val="24"/>
          <w:szCs w:val="24"/>
          <w:lang w:val="id-ID"/>
        </w:rPr>
        <w:t xml:space="preserve"> dan </w:t>
      </w:r>
      <w:r w:rsidR="00D06436" w:rsidRPr="00F105DF">
        <w:rPr>
          <w:rFonts w:ascii="Times New Roman" w:hAnsi="Times New Roman" w:cs="Times New Roman"/>
          <w:sz w:val="24"/>
          <w:szCs w:val="24"/>
          <w:lang w:val="id-ID"/>
        </w:rPr>
        <w:t>satu orang hakim agung</w:t>
      </w:r>
      <w:r w:rsidR="00AC7429" w:rsidRPr="00F105DF">
        <w:rPr>
          <w:rFonts w:ascii="Times New Roman" w:hAnsi="Times New Roman" w:cs="Times New Roman"/>
          <w:sz w:val="24"/>
          <w:szCs w:val="24"/>
          <w:lang w:val="id-ID"/>
        </w:rPr>
        <w:t xml:space="preserve"> yang bersifat permanen </w:t>
      </w:r>
      <w:r w:rsidR="00D06436" w:rsidRPr="00F105DF">
        <w:rPr>
          <w:rFonts w:ascii="Times New Roman" w:hAnsi="Times New Roman" w:cs="Times New Roman"/>
          <w:sz w:val="24"/>
          <w:szCs w:val="24"/>
          <w:lang w:val="id-ID"/>
        </w:rPr>
        <w:t xml:space="preserve">dapat mengancam dan mengganggu baik secara langsung maupun tidak langsung </w:t>
      </w:r>
      <w:r w:rsidR="00AC7429" w:rsidRPr="00F105DF">
        <w:rPr>
          <w:rFonts w:ascii="Times New Roman" w:hAnsi="Times New Roman" w:cs="Times New Roman"/>
          <w:sz w:val="24"/>
          <w:szCs w:val="24"/>
          <w:lang w:val="id-ID"/>
        </w:rPr>
        <w:t>kemandirian</w:t>
      </w:r>
      <w:r w:rsidR="00D06436" w:rsidRPr="00F105DF">
        <w:rPr>
          <w:rFonts w:ascii="Times New Roman" w:hAnsi="Times New Roman" w:cs="Times New Roman"/>
          <w:sz w:val="24"/>
          <w:szCs w:val="24"/>
          <w:lang w:val="id-ID"/>
        </w:rPr>
        <w:t xml:space="preserve"> hakim konstitusi dalam menjalankan tugas dan wewenangnya, ka</w:t>
      </w:r>
      <w:r w:rsidR="002F671F" w:rsidRPr="00F105DF">
        <w:rPr>
          <w:rFonts w:ascii="Times New Roman" w:hAnsi="Times New Roman" w:cs="Times New Roman"/>
          <w:sz w:val="24"/>
          <w:szCs w:val="24"/>
          <w:lang w:val="id-ID"/>
        </w:rPr>
        <w:t>rena ada kemungkinan orang yang mengisi keanggotaan Majelis Kehormatan Mahkamah Konstitusi</w:t>
      </w:r>
      <w:r w:rsidR="00744136" w:rsidRPr="00F105DF">
        <w:rPr>
          <w:rFonts w:ascii="Times New Roman" w:hAnsi="Times New Roman" w:cs="Times New Roman"/>
          <w:sz w:val="24"/>
          <w:szCs w:val="24"/>
          <w:lang w:val="id-ID"/>
        </w:rPr>
        <w:t xml:space="preserve"> sarat dengan kepentingan sektoral</w:t>
      </w:r>
      <w:r w:rsidR="00D06436" w:rsidRPr="00F105DF">
        <w:rPr>
          <w:rFonts w:ascii="Times New Roman" w:hAnsi="Times New Roman" w:cs="Times New Roman"/>
          <w:sz w:val="24"/>
          <w:szCs w:val="24"/>
          <w:lang w:val="id-ID"/>
        </w:rPr>
        <w:t xml:space="preserve">. Adanya unsur DPR, unsur Pemerintah, dan hakim agung berpotensi menimbulkan konflik kepentingan karena DPR, Pemerintah, dan Mahkamah Agung serta Komisi Yudisial dapat menjadi pihak yang berperkara di Mahkamah Konstitusi. </w:t>
      </w:r>
      <w:r w:rsidR="00744136" w:rsidRPr="00F105DF">
        <w:rPr>
          <w:rFonts w:ascii="Times New Roman" w:hAnsi="Times New Roman" w:cs="Times New Roman"/>
          <w:sz w:val="24"/>
          <w:szCs w:val="24"/>
          <w:lang w:val="id-ID"/>
        </w:rPr>
        <w:t>Guna</w:t>
      </w:r>
      <w:r w:rsidR="00E33F8C" w:rsidRPr="00F105DF">
        <w:rPr>
          <w:rFonts w:ascii="Times New Roman" w:hAnsi="Times New Roman" w:cs="Times New Roman"/>
          <w:sz w:val="24"/>
          <w:szCs w:val="24"/>
          <w:lang w:val="id-ID"/>
        </w:rPr>
        <w:t xml:space="preserve"> menjaga </w:t>
      </w:r>
      <w:proofErr w:type="spellStart"/>
      <w:r w:rsidR="00E33F8C" w:rsidRPr="00F105DF">
        <w:rPr>
          <w:rFonts w:ascii="Times New Roman" w:hAnsi="Times New Roman" w:cs="Times New Roman"/>
          <w:sz w:val="24"/>
          <w:szCs w:val="24"/>
          <w:lang w:val="id-ID"/>
        </w:rPr>
        <w:t>independensi</w:t>
      </w:r>
      <w:proofErr w:type="spellEnd"/>
      <w:r w:rsidR="00E33F8C" w:rsidRPr="00F105DF">
        <w:rPr>
          <w:rFonts w:ascii="Times New Roman" w:hAnsi="Times New Roman" w:cs="Times New Roman"/>
          <w:sz w:val="24"/>
          <w:szCs w:val="24"/>
          <w:lang w:val="id-ID"/>
        </w:rPr>
        <w:t xml:space="preserve"> dan </w:t>
      </w:r>
      <w:proofErr w:type="spellStart"/>
      <w:r w:rsidR="00E33F8C" w:rsidRPr="00F105DF">
        <w:rPr>
          <w:rFonts w:ascii="Times New Roman" w:hAnsi="Times New Roman" w:cs="Times New Roman"/>
          <w:sz w:val="24"/>
          <w:szCs w:val="24"/>
          <w:lang w:val="id-ID"/>
        </w:rPr>
        <w:t>imparsialitas</w:t>
      </w:r>
      <w:proofErr w:type="spellEnd"/>
      <w:r w:rsidR="00E33F8C" w:rsidRPr="00F105DF">
        <w:rPr>
          <w:rFonts w:ascii="Times New Roman" w:hAnsi="Times New Roman" w:cs="Times New Roman"/>
          <w:sz w:val="24"/>
          <w:szCs w:val="24"/>
          <w:lang w:val="id-ID"/>
        </w:rPr>
        <w:t xml:space="preserve"> Mahkamah, selanjutnya disusun kode etik dan pedoman perilaku hakim konstitusi, dan </w:t>
      </w:r>
      <w:r w:rsidR="006B0F10" w:rsidRPr="00F105DF">
        <w:rPr>
          <w:rFonts w:ascii="Times New Roman" w:hAnsi="Times New Roman" w:cs="Times New Roman"/>
          <w:sz w:val="24"/>
          <w:szCs w:val="24"/>
          <w:lang w:val="id-ID"/>
        </w:rPr>
        <w:t xml:space="preserve">perlu didorong </w:t>
      </w:r>
      <w:r w:rsidR="00E33F8C" w:rsidRPr="00F105DF">
        <w:rPr>
          <w:rFonts w:ascii="Times New Roman" w:hAnsi="Times New Roman" w:cs="Times New Roman"/>
          <w:sz w:val="24"/>
          <w:szCs w:val="24"/>
          <w:lang w:val="id-ID"/>
        </w:rPr>
        <w:t>anggota Majelis Kehor</w:t>
      </w:r>
      <w:r w:rsidR="00744136" w:rsidRPr="00F105DF">
        <w:rPr>
          <w:rFonts w:ascii="Times New Roman" w:hAnsi="Times New Roman" w:cs="Times New Roman"/>
          <w:sz w:val="24"/>
          <w:szCs w:val="24"/>
          <w:lang w:val="id-ID"/>
        </w:rPr>
        <w:t>matan Mahkamah Konstitusi yang anggotanya</w:t>
      </w:r>
      <w:r w:rsidR="00E33F8C" w:rsidRPr="00F105DF">
        <w:rPr>
          <w:rFonts w:ascii="Times New Roman" w:hAnsi="Times New Roman" w:cs="Times New Roman"/>
          <w:sz w:val="24"/>
          <w:szCs w:val="24"/>
          <w:lang w:val="id-ID"/>
        </w:rPr>
        <w:t xml:space="preserve"> selain dari MK, juga dari unsur lain yang independen dan tidak partisan. </w:t>
      </w:r>
    </w:p>
    <w:p w:rsidR="00B23025" w:rsidRPr="00F105DF" w:rsidRDefault="00C51F13" w:rsidP="00744136">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Pasca tertangkap tangan</w:t>
      </w:r>
      <w:r w:rsidR="00E33F8C" w:rsidRPr="00F105DF">
        <w:rPr>
          <w:rFonts w:ascii="Times New Roman" w:hAnsi="Times New Roman" w:cs="Times New Roman"/>
          <w:sz w:val="24"/>
          <w:szCs w:val="24"/>
          <w:lang w:val="id-ID"/>
        </w:rPr>
        <w:t>nya Ketua Mahkamah Konstitusi</w:t>
      </w:r>
      <w:r w:rsidRPr="00F105DF">
        <w:rPr>
          <w:rFonts w:ascii="Times New Roman" w:hAnsi="Times New Roman" w:cs="Times New Roman"/>
          <w:sz w:val="24"/>
          <w:szCs w:val="24"/>
          <w:lang w:val="id-ID"/>
        </w:rPr>
        <w:t xml:space="preserve"> Akil Mochtar, kembali konsep pengawasan yang diperkenalkan melalui UU Nomor 4 Tahun 2004 tentang Penetapan Peraturan Pemerintah Pengganti </w:t>
      </w:r>
      <w:proofErr w:type="spellStart"/>
      <w:r w:rsidRPr="00F105DF">
        <w:rPr>
          <w:rFonts w:ascii="Times New Roman" w:hAnsi="Times New Roman" w:cs="Times New Roman"/>
          <w:sz w:val="24"/>
          <w:szCs w:val="24"/>
          <w:lang w:val="id-ID"/>
        </w:rPr>
        <w:t>Undang-Undang</w:t>
      </w:r>
      <w:proofErr w:type="spellEnd"/>
      <w:r w:rsidRPr="00F105DF">
        <w:rPr>
          <w:rFonts w:ascii="Times New Roman" w:hAnsi="Times New Roman" w:cs="Times New Roman"/>
          <w:sz w:val="24"/>
          <w:szCs w:val="24"/>
          <w:lang w:val="id-ID"/>
        </w:rPr>
        <w:t xml:space="preserve"> (</w:t>
      </w:r>
      <w:proofErr w:type="spellStart"/>
      <w:r w:rsidRPr="00F105DF">
        <w:rPr>
          <w:rFonts w:ascii="Times New Roman" w:hAnsi="Times New Roman" w:cs="Times New Roman"/>
          <w:sz w:val="24"/>
          <w:szCs w:val="24"/>
          <w:lang w:val="id-ID"/>
        </w:rPr>
        <w:t>Perpu</w:t>
      </w:r>
      <w:proofErr w:type="spellEnd"/>
      <w:r w:rsidRPr="00F105DF">
        <w:rPr>
          <w:rFonts w:ascii="Times New Roman" w:hAnsi="Times New Roman" w:cs="Times New Roman"/>
          <w:sz w:val="24"/>
          <w:szCs w:val="24"/>
          <w:lang w:val="id-ID"/>
        </w:rPr>
        <w:t>) Nomor 1 Tahun 2013 tentang Perubahan Kedua UU Nomor 24 Tahun 2003 tentang Mahkamah Konstitusi juga</w:t>
      </w:r>
      <w:r w:rsidR="00E33F8C" w:rsidRPr="00F105DF">
        <w:rPr>
          <w:rFonts w:ascii="Times New Roman" w:hAnsi="Times New Roman" w:cs="Times New Roman"/>
          <w:sz w:val="24"/>
          <w:szCs w:val="24"/>
          <w:lang w:val="id-ID"/>
        </w:rPr>
        <w:t xml:space="preserve"> diajukan uji materinya dan kemudian</w:t>
      </w:r>
      <w:r w:rsidRPr="00F105DF">
        <w:rPr>
          <w:rFonts w:ascii="Times New Roman" w:hAnsi="Times New Roman" w:cs="Times New Roman"/>
          <w:sz w:val="24"/>
          <w:szCs w:val="24"/>
          <w:lang w:val="id-ID"/>
        </w:rPr>
        <w:t xml:space="preserve"> dibatalkan oleh Mahkamah Konstitusi </w:t>
      </w:r>
      <w:r w:rsidR="0034682E" w:rsidRPr="00F105DF">
        <w:rPr>
          <w:rFonts w:ascii="Times New Roman" w:hAnsi="Times New Roman" w:cs="Times New Roman"/>
          <w:sz w:val="24"/>
          <w:szCs w:val="24"/>
          <w:lang w:val="id-ID"/>
        </w:rPr>
        <w:t xml:space="preserve">melalui </w:t>
      </w:r>
      <w:r w:rsidRPr="00F105DF">
        <w:rPr>
          <w:rFonts w:ascii="Times New Roman" w:hAnsi="Times New Roman" w:cs="Times New Roman"/>
          <w:sz w:val="24"/>
          <w:szCs w:val="24"/>
          <w:lang w:val="id-ID"/>
        </w:rPr>
        <w:t>Putusan</w:t>
      </w:r>
      <w:r w:rsidR="00F105DF">
        <w:rPr>
          <w:rFonts w:ascii="Times New Roman" w:hAnsi="Times New Roman" w:cs="Times New Roman"/>
          <w:sz w:val="24"/>
          <w:szCs w:val="24"/>
        </w:rPr>
        <w:t xml:space="preserve"> </w:t>
      </w:r>
      <w:r w:rsidR="00B02BC7" w:rsidRPr="00F105DF">
        <w:rPr>
          <w:rFonts w:ascii="Times New Roman" w:hAnsi="Times New Roman" w:cs="Times New Roman"/>
          <w:sz w:val="24"/>
          <w:szCs w:val="24"/>
          <w:lang w:val="id-ID"/>
        </w:rPr>
        <w:t>Mahkamah</w:t>
      </w:r>
      <w:r w:rsidR="008B09BE" w:rsidRPr="00F105DF">
        <w:rPr>
          <w:rFonts w:ascii="Times New Roman" w:hAnsi="Times New Roman" w:cs="Times New Roman"/>
          <w:sz w:val="24"/>
          <w:szCs w:val="24"/>
          <w:lang w:val="id-ID"/>
        </w:rPr>
        <w:t xml:space="preserve"> Konstitusi</w:t>
      </w:r>
      <w:r w:rsidR="00F105DF">
        <w:rPr>
          <w:rFonts w:ascii="Times New Roman" w:hAnsi="Times New Roman" w:cs="Times New Roman"/>
          <w:sz w:val="24"/>
          <w:szCs w:val="24"/>
        </w:rPr>
        <w:t xml:space="preserve">  </w:t>
      </w:r>
      <w:r w:rsidR="0034682E" w:rsidRPr="00F105DF">
        <w:rPr>
          <w:rFonts w:ascii="Times New Roman" w:hAnsi="Times New Roman" w:cs="Times New Roman"/>
          <w:sz w:val="24"/>
          <w:szCs w:val="24"/>
          <w:lang w:val="id-ID"/>
        </w:rPr>
        <w:t>Nomor 1-2/PUU-XII/2014</w:t>
      </w:r>
      <w:r w:rsidR="00B02BC7" w:rsidRPr="00F105DF">
        <w:rPr>
          <w:rFonts w:ascii="Times New Roman" w:hAnsi="Times New Roman" w:cs="Times New Roman"/>
          <w:sz w:val="24"/>
          <w:szCs w:val="24"/>
          <w:lang w:val="id-ID"/>
        </w:rPr>
        <w:t xml:space="preserve"> tanggal 13 Februari 2014</w:t>
      </w:r>
      <w:r w:rsidRPr="00F105DF">
        <w:rPr>
          <w:rFonts w:ascii="Times New Roman" w:hAnsi="Times New Roman" w:cs="Times New Roman"/>
          <w:sz w:val="24"/>
          <w:szCs w:val="24"/>
          <w:lang w:val="id-ID"/>
        </w:rPr>
        <w:t>.</w:t>
      </w:r>
      <w:r w:rsidR="00E33F8C" w:rsidRPr="00F105DF">
        <w:rPr>
          <w:rFonts w:ascii="Times New Roman" w:hAnsi="Times New Roman" w:cs="Times New Roman"/>
          <w:sz w:val="24"/>
          <w:szCs w:val="24"/>
          <w:lang w:val="id-ID"/>
        </w:rPr>
        <w:t xml:space="preserve"> Dalam putusan tersebut, Mahkamah menyatakan </w:t>
      </w:r>
      <w:r w:rsidR="00B02BC7" w:rsidRPr="00F105DF">
        <w:rPr>
          <w:rFonts w:ascii="Times New Roman" w:hAnsi="Times New Roman" w:cs="Times New Roman"/>
          <w:sz w:val="24"/>
          <w:szCs w:val="24"/>
          <w:lang w:val="id-ID"/>
        </w:rPr>
        <w:t>pelibatan KY dalam pengawasan terhadap MK melalui keterlibatan dalam pembentukan Majelis Kehormatan bertentangan dengan Putusan Mahkamah</w:t>
      </w:r>
      <w:r w:rsidR="008B09BE" w:rsidRPr="00F105DF">
        <w:rPr>
          <w:rFonts w:ascii="Times New Roman" w:hAnsi="Times New Roman" w:cs="Times New Roman"/>
          <w:sz w:val="24"/>
          <w:szCs w:val="24"/>
          <w:lang w:val="id-ID"/>
        </w:rPr>
        <w:t xml:space="preserve"> Konstitusi</w:t>
      </w:r>
      <w:r w:rsidR="00B02BC7" w:rsidRPr="00F105DF">
        <w:rPr>
          <w:rFonts w:ascii="Times New Roman" w:hAnsi="Times New Roman" w:cs="Times New Roman"/>
          <w:sz w:val="24"/>
          <w:szCs w:val="24"/>
          <w:lang w:val="id-ID"/>
        </w:rPr>
        <w:t xml:space="preserve"> Nomor 005/PUU-IV/2006 tanggal 23 Agustus 2006 yang</w:t>
      </w:r>
      <w:r w:rsidR="00744136" w:rsidRPr="00F105DF">
        <w:rPr>
          <w:rFonts w:ascii="Times New Roman" w:hAnsi="Times New Roman" w:cs="Times New Roman"/>
          <w:sz w:val="24"/>
          <w:szCs w:val="24"/>
          <w:lang w:val="id-ID"/>
        </w:rPr>
        <w:t xml:space="preserve"> sekaligus</w:t>
      </w:r>
      <w:r w:rsidR="00B02BC7" w:rsidRPr="00F105DF">
        <w:rPr>
          <w:rFonts w:ascii="Times New Roman" w:hAnsi="Times New Roman" w:cs="Times New Roman"/>
          <w:sz w:val="24"/>
          <w:szCs w:val="24"/>
          <w:lang w:val="id-ID"/>
        </w:rPr>
        <w:t xml:space="preserve"> menegaskan </w:t>
      </w:r>
      <w:r w:rsidR="00744136" w:rsidRPr="00F105DF">
        <w:rPr>
          <w:rFonts w:ascii="Times New Roman" w:hAnsi="Times New Roman" w:cs="Times New Roman"/>
          <w:sz w:val="24"/>
          <w:szCs w:val="24"/>
          <w:lang w:val="id-ID"/>
        </w:rPr>
        <w:t xml:space="preserve">kembali </w:t>
      </w:r>
      <w:r w:rsidR="00B02BC7" w:rsidRPr="00F105DF">
        <w:rPr>
          <w:rFonts w:ascii="Times New Roman" w:hAnsi="Times New Roman" w:cs="Times New Roman"/>
          <w:sz w:val="24"/>
          <w:szCs w:val="24"/>
          <w:lang w:val="id-ID"/>
        </w:rPr>
        <w:t>secara konstitusional Hakim MK tidak terkait dengan KY yang mendapatkan kewenangan berdasarkan Pasal 24B UUD</w:t>
      </w:r>
      <w:r w:rsidR="007239BF" w:rsidRPr="00F105DF">
        <w:rPr>
          <w:rFonts w:ascii="Times New Roman" w:hAnsi="Times New Roman" w:cs="Times New Roman"/>
          <w:sz w:val="24"/>
          <w:szCs w:val="24"/>
          <w:lang w:val="id-ID"/>
        </w:rPr>
        <w:t xml:space="preserve"> NRI</w:t>
      </w:r>
      <w:r w:rsidR="00B02BC7" w:rsidRPr="00F105DF">
        <w:rPr>
          <w:rFonts w:ascii="Times New Roman" w:hAnsi="Times New Roman" w:cs="Times New Roman"/>
          <w:sz w:val="24"/>
          <w:szCs w:val="24"/>
          <w:lang w:val="id-ID"/>
        </w:rPr>
        <w:t xml:space="preserve"> 1945</w:t>
      </w:r>
      <w:r w:rsidR="00BB160A" w:rsidRPr="00F105DF">
        <w:rPr>
          <w:rFonts w:ascii="Times New Roman" w:hAnsi="Times New Roman" w:cs="Times New Roman"/>
          <w:sz w:val="24"/>
          <w:szCs w:val="24"/>
          <w:lang w:val="id-ID"/>
        </w:rPr>
        <w:t>.</w:t>
      </w:r>
    </w:p>
    <w:p w:rsidR="001E3FE2" w:rsidRPr="00F105DF" w:rsidRDefault="001E3FE2" w:rsidP="001B27D7">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Melihat dari beberapa </w:t>
      </w:r>
      <w:r w:rsidR="00720A00" w:rsidRPr="00F105DF">
        <w:rPr>
          <w:rFonts w:ascii="Times New Roman" w:hAnsi="Times New Roman" w:cs="Times New Roman"/>
          <w:sz w:val="24"/>
          <w:szCs w:val="24"/>
          <w:lang w:val="id-ID"/>
        </w:rPr>
        <w:t>pengujian materiil terkait</w:t>
      </w:r>
      <w:r w:rsidR="00C00ED5" w:rsidRPr="00F105DF">
        <w:rPr>
          <w:rFonts w:ascii="Times New Roman" w:hAnsi="Times New Roman" w:cs="Times New Roman"/>
          <w:sz w:val="24"/>
          <w:szCs w:val="24"/>
          <w:lang w:val="id-ID"/>
        </w:rPr>
        <w:t xml:space="preserve"> </w:t>
      </w:r>
      <w:r w:rsidR="00767CB7" w:rsidRPr="00F105DF">
        <w:rPr>
          <w:rFonts w:ascii="Times New Roman" w:hAnsi="Times New Roman" w:cs="Times New Roman"/>
          <w:sz w:val="24"/>
          <w:szCs w:val="24"/>
          <w:lang w:val="id-ID"/>
        </w:rPr>
        <w:t xml:space="preserve">perlunya </w:t>
      </w:r>
      <w:r w:rsidR="00B23025" w:rsidRPr="00F105DF">
        <w:rPr>
          <w:rFonts w:ascii="Times New Roman" w:hAnsi="Times New Roman" w:cs="Times New Roman"/>
          <w:sz w:val="24"/>
          <w:szCs w:val="24"/>
          <w:lang w:val="id-ID"/>
        </w:rPr>
        <w:t>pengawasan terhadap hakim Mahkamah Konstitusi</w:t>
      </w:r>
      <w:r w:rsidR="00767CB7" w:rsidRPr="00F105DF">
        <w:rPr>
          <w:rFonts w:ascii="Times New Roman" w:hAnsi="Times New Roman" w:cs="Times New Roman"/>
          <w:sz w:val="24"/>
          <w:szCs w:val="24"/>
          <w:lang w:val="id-ID"/>
        </w:rPr>
        <w:t>,</w:t>
      </w:r>
      <w:r w:rsidR="00EA67A3" w:rsidRPr="00F105DF">
        <w:rPr>
          <w:rFonts w:ascii="Times New Roman" w:hAnsi="Times New Roman" w:cs="Times New Roman"/>
          <w:sz w:val="24"/>
          <w:szCs w:val="24"/>
          <w:lang w:val="id-ID"/>
        </w:rPr>
        <w:t xml:space="preserve"> </w:t>
      </w:r>
      <w:r w:rsidR="006C0C07" w:rsidRPr="00F105DF">
        <w:rPr>
          <w:rFonts w:ascii="Times New Roman" w:hAnsi="Times New Roman" w:cs="Times New Roman"/>
          <w:sz w:val="24"/>
          <w:szCs w:val="24"/>
          <w:lang w:val="id-ID"/>
        </w:rPr>
        <w:t xml:space="preserve">penting untuk </w:t>
      </w:r>
      <w:r w:rsidR="001B27D7" w:rsidRPr="00F105DF">
        <w:rPr>
          <w:rFonts w:ascii="Times New Roman" w:hAnsi="Times New Roman" w:cs="Times New Roman"/>
          <w:sz w:val="24"/>
          <w:szCs w:val="24"/>
          <w:lang w:val="id-ID"/>
        </w:rPr>
        <w:t>dipaha</w:t>
      </w:r>
      <w:r w:rsidR="006C0C07" w:rsidRPr="00F105DF">
        <w:rPr>
          <w:rFonts w:ascii="Times New Roman" w:hAnsi="Times New Roman" w:cs="Times New Roman"/>
          <w:sz w:val="24"/>
          <w:szCs w:val="24"/>
          <w:lang w:val="id-ID"/>
        </w:rPr>
        <w:t xml:space="preserve">mi bila suatu perbuatan diatur bukan hanya oleh satu macam norma saja, tetapi oleh beberapa macam norma secara bersamaan, di mana suatu perbuatan tercela dilarang baik oleh norma hukum, norma etik, dan norma </w:t>
      </w:r>
      <w:r w:rsidR="006C0C07" w:rsidRPr="00F105DF">
        <w:rPr>
          <w:rFonts w:ascii="Times New Roman" w:hAnsi="Times New Roman" w:cs="Times New Roman"/>
          <w:sz w:val="24"/>
          <w:szCs w:val="24"/>
          <w:lang w:val="id-ID"/>
        </w:rPr>
        <w:lastRenderedPageBreak/>
        <w:t>agama. Berlakunya norma secara bersamaan demikian, menambah urgensi tentang perlunya pengaturan mengenai etik dan tingkah laku (</w:t>
      </w:r>
      <w:proofErr w:type="spellStart"/>
      <w:r w:rsidR="006C0C07" w:rsidRPr="00F105DF">
        <w:rPr>
          <w:rFonts w:ascii="Times New Roman" w:hAnsi="Times New Roman" w:cs="Times New Roman"/>
          <w:i/>
          <w:iCs/>
          <w:sz w:val="24"/>
          <w:szCs w:val="24"/>
          <w:lang w:val="id-ID"/>
        </w:rPr>
        <w:t>ethics</w:t>
      </w:r>
      <w:proofErr w:type="spellEnd"/>
      <w:r w:rsidR="006C0C07" w:rsidRPr="00F105DF">
        <w:rPr>
          <w:rFonts w:ascii="Times New Roman" w:hAnsi="Times New Roman" w:cs="Times New Roman"/>
          <w:i/>
          <w:iCs/>
          <w:sz w:val="24"/>
          <w:szCs w:val="24"/>
          <w:lang w:val="id-ID"/>
        </w:rPr>
        <w:t xml:space="preserve"> </w:t>
      </w:r>
      <w:proofErr w:type="spellStart"/>
      <w:r w:rsidR="006C0C07" w:rsidRPr="00F105DF">
        <w:rPr>
          <w:rFonts w:ascii="Times New Roman" w:hAnsi="Times New Roman" w:cs="Times New Roman"/>
          <w:i/>
          <w:iCs/>
          <w:sz w:val="24"/>
          <w:szCs w:val="24"/>
          <w:lang w:val="id-ID"/>
        </w:rPr>
        <w:t>and</w:t>
      </w:r>
      <w:proofErr w:type="spellEnd"/>
      <w:r w:rsidR="006C0C07" w:rsidRPr="00F105DF">
        <w:rPr>
          <w:rFonts w:ascii="Times New Roman" w:hAnsi="Times New Roman" w:cs="Times New Roman"/>
          <w:i/>
          <w:iCs/>
          <w:sz w:val="24"/>
          <w:szCs w:val="24"/>
          <w:lang w:val="id-ID"/>
        </w:rPr>
        <w:t xml:space="preserve"> </w:t>
      </w:r>
      <w:proofErr w:type="spellStart"/>
      <w:r w:rsidR="006C0C07" w:rsidRPr="00F105DF">
        <w:rPr>
          <w:rFonts w:ascii="Times New Roman" w:hAnsi="Times New Roman" w:cs="Times New Roman"/>
          <w:i/>
          <w:iCs/>
          <w:sz w:val="24"/>
          <w:szCs w:val="24"/>
          <w:lang w:val="id-ID"/>
        </w:rPr>
        <w:t>conduct</w:t>
      </w:r>
      <w:proofErr w:type="spellEnd"/>
      <w:r w:rsidR="006C0C07" w:rsidRPr="00F105DF">
        <w:rPr>
          <w:rFonts w:ascii="Times New Roman" w:hAnsi="Times New Roman" w:cs="Times New Roman"/>
          <w:sz w:val="24"/>
          <w:szCs w:val="24"/>
          <w:lang w:val="id-ID"/>
        </w:rPr>
        <w:t>) hakim dan tata cara penjagaan dan penegakannya dalam suatu Kode Etik dan Tingkah Laku Hakim sebagai tolak ukur pengawasan. Kode etik itu dalam lingkungan profesi dibuat dan disahkan oleh organisasi profesi itu sendiri dalam hal ini oleh Mahkamah Konstitusi.</w:t>
      </w:r>
    </w:p>
    <w:p w:rsidR="006C0C07" w:rsidRPr="00F105DF" w:rsidRDefault="00323260"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Mahkamah Konstitusi juga diharapkan meningkatkan pengawasan terutama dengan cara lebih membuka diri dalam merespons kritik, harapan, dan saran dari berbagai pihak. Prinsip kebebasan oleh hakim sendiri harus dimaknai sebagai adanya kewajiban untuk mewujudkan peradilan yang bebas (</w:t>
      </w:r>
      <w:proofErr w:type="spellStart"/>
      <w:r w:rsidRPr="00F105DF">
        <w:rPr>
          <w:rFonts w:ascii="Times New Roman" w:hAnsi="Times New Roman" w:cs="Times New Roman"/>
          <w:i/>
          <w:iCs/>
          <w:sz w:val="24"/>
          <w:szCs w:val="24"/>
          <w:lang w:val="id-ID"/>
        </w:rPr>
        <w:t>fair</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trial</w:t>
      </w:r>
      <w:proofErr w:type="spellEnd"/>
      <w:r w:rsidRPr="00F105DF">
        <w:rPr>
          <w:rFonts w:ascii="Times New Roman" w:hAnsi="Times New Roman" w:cs="Times New Roman"/>
          <w:sz w:val="24"/>
          <w:szCs w:val="24"/>
          <w:lang w:val="id-ID"/>
        </w:rPr>
        <w:t xml:space="preserve">) yang merupakan prasyarat bagi tegaknya </w:t>
      </w:r>
      <w:proofErr w:type="spellStart"/>
      <w:r w:rsidRPr="00F105DF">
        <w:rPr>
          <w:rFonts w:ascii="Times New Roman" w:hAnsi="Times New Roman" w:cs="Times New Roman"/>
          <w:i/>
          <w:iCs/>
          <w:sz w:val="24"/>
          <w:szCs w:val="24"/>
          <w:lang w:val="id-ID"/>
        </w:rPr>
        <w:t>rule</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law</w:t>
      </w:r>
      <w:proofErr w:type="spellEnd"/>
      <w:r w:rsidRPr="00F105DF">
        <w:rPr>
          <w:rFonts w:ascii="Times New Roman" w:hAnsi="Times New Roman" w:cs="Times New Roman"/>
          <w:sz w:val="24"/>
          <w:szCs w:val="24"/>
          <w:lang w:val="id-ID"/>
        </w:rPr>
        <w:t xml:space="preserve">. Oleh karena itu, dalam prinsip </w:t>
      </w:r>
      <w:r w:rsidR="005B01E6" w:rsidRPr="00F105DF">
        <w:rPr>
          <w:rFonts w:ascii="Times New Roman" w:hAnsi="Times New Roman" w:cs="Times New Roman"/>
          <w:sz w:val="24"/>
          <w:szCs w:val="24"/>
          <w:lang w:val="id-ID"/>
        </w:rPr>
        <w:t>kebebasan hakim tersebut terkandung kewajiban bagi hakim untuk membebaskan dirinya dari bujuk rayu, tekanan, paksaan, ancaman, atau rasa takut akan adanya tindakan balasan karena kepentingan politik atau ekonomi tertentu dari pemerintah atau kekuatan politik yang berkuasa, kelompok atau golongan tertentu, dengan imbalan atau janji imbalan berupa keuntungan jabatan, keuntungan ekonomi, atau bentuk lainnya, serta tidak menyalahgunakan prinsip kebebasan hakim sebagai perisai untuk berlindung dari pengawasan.</w:t>
      </w:r>
    </w:p>
    <w:p w:rsidR="00BB160A" w:rsidRPr="00F105DF" w:rsidRDefault="00B23025"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Oleh karena itu, </w:t>
      </w:r>
      <w:r w:rsidR="005B01E6" w:rsidRPr="00F105DF">
        <w:rPr>
          <w:rFonts w:ascii="Times New Roman" w:hAnsi="Times New Roman" w:cs="Times New Roman"/>
          <w:sz w:val="24"/>
          <w:szCs w:val="24"/>
          <w:lang w:val="id-ID"/>
        </w:rPr>
        <w:t xml:space="preserve">seiring dengan semangat revisi UU MK dalam </w:t>
      </w:r>
      <w:proofErr w:type="spellStart"/>
      <w:r w:rsidR="005B01E6" w:rsidRPr="00F105DF">
        <w:rPr>
          <w:rFonts w:ascii="Times New Roman" w:hAnsi="Times New Roman" w:cs="Times New Roman"/>
          <w:sz w:val="24"/>
          <w:szCs w:val="24"/>
          <w:lang w:val="id-ID"/>
        </w:rPr>
        <w:t>Prolegnas</w:t>
      </w:r>
      <w:proofErr w:type="spellEnd"/>
      <w:r w:rsidR="005B01E6" w:rsidRPr="00F105DF">
        <w:rPr>
          <w:rFonts w:ascii="Times New Roman" w:hAnsi="Times New Roman" w:cs="Times New Roman"/>
          <w:sz w:val="24"/>
          <w:szCs w:val="24"/>
          <w:lang w:val="id-ID"/>
        </w:rPr>
        <w:t xml:space="preserve"> maka </w:t>
      </w:r>
      <w:r w:rsidRPr="00F105DF">
        <w:rPr>
          <w:rFonts w:ascii="Times New Roman" w:hAnsi="Times New Roman" w:cs="Times New Roman"/>
          <w:sz w:val="24"/>
          <w:szCs w:val="24"/>
          <w:lang w:val="id-ID"/>
        </w:rPr>
        <w:t xml:space="preserve">perlu dibentuk penguatan kelembagaan Dewan Etik agar publik dapat menaruh kepercayaan bahwa Hakim </w:t>
      </w:r>
      <w:r w:rsidR="009531DA" w:rsidRPr="00F105DF">
        <w:rPr>
          <w:rFonts w:ascii="Times New Roman" w:hAnsi="Times New Roman" w:cs="Times New Roman"/>
          <w:sz w:val="24"/>
          <w:szCs w:val="24"/>
          <w:lang w:val="id-ID"/>
        </w:rPr>
        <w:t xml:space="preserve">Mahkamah </w:t>
      </w:r>
      <w:r w:rsidRPr="00F105DF">
        <w:rPr>
          <w:rFonts w:ascii="Times New Roman" w:hAnsi="Times New Roman" w:cs="Times New Roman"/>
          <w:sz w:val="24"/>
          <w:szCs w:val="24"/>
          <w:lang w:val="id-ID"/>
        </w:rPr>
        <w:t>Konstitusi tidaklah bebas dari pengawasan.</w:t>
      </w:r>
      <w:r w:rsidR="00BB160A" w:rsidRPr="00F105DF">
        <w:rPr>
          <w:rFonts w:ascii="Times New Roman" w:hAnsi="Times New Roman" w:cs="Times New Roman"/>
          <w:sz w:val="24"/>
          <w:szCs w:val="24"/>
          <w:lang w:val="id-ID"/>
        </w:rPr>
        <w:t xml:space="preserve"> Meskipun kekuasaan kehakiman tidak dapat diintervensi oleh cabang kekuasaan lain di luar kekuasaan kehakiman sebagaimana telah dijamin dalam UUD</w:t>
      </w:r>
      <w:r w:rsidR="007239BF" w:rsidRPr="00F105DF">
        <w:rPr>
          <w:rFonts w:ascii="Times New Roman" w:hAnsi="Times New Roman" w:cs="Times New Roman"/>
          <w:sz w:val="24"/>
          <w:szCs w:val="24"/>
          <w:lang w:val="id-ID"/>
        </w:rPr>
        <w:t xml:space="preserve"> NRI</w:t>
      </w:r>
      <w:r w:rsidR="00BB160A" w:rsidRPr="00F105DF">
        <w:rPr>
          <w:rFonts w:ascii="Times New Roman" w:hAnsi="Times New Roman" w:cs="Times New Roman"/>
          <w:sz w:val="24"/>
          <w:szCs w:val="24"/>
          <w:lang w:val="id-ID"/>
        </w:rPr>
        <w:t xml:space="preserve"> 1945, namun tidak berarti hakim, termasuk hakim konstitusi, terbebas atau kebal dari sanksi etika maupun sanksi hukum apabila yang bersangkutan melakukan pelanggaran baik etika maupun tindak pidana. </w:t>
      </w:r>
    </w:p>
    <w:p w:rsidR="00B23025" w:rsidRPr="00F105DF" w:rsidRDefault="00B23025" w:rsidP="00234CAD">
      <w:pPr>
        <w:spacing w:after="0" w:line="360" w:lineRule="auto"/>
        <w:ind w:firstLine="720"/>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 xml:space="preserve">Revisi UU MK juga hendaknya mematangkan posisi Majelis </w:t>
      </w:r>
      <w:r w:rsidR="00201851" w:rsidRPr="00F105DF">
        <w:rPr>
          <w:rFonts w:ascii="Times New Roman" w:hAnsi="Times New Roman" w:cs="Times New Roman"/>
          <w:sz w:val="24"/>
          <w:szCs w:val="24"/>
          <w:lang w:val="id-ID"/>
        </w:rPr>
        <w:t>Kehormatan Mahkamah Konstitusi</w:t>
      </w:r>
      <w:r w:rsidRPr="00F105DF">
        <w:rPr>
          <w:rFonts w:ascii="Times New Roman" w:hAnsi="Times New Roman" w:cs="Times New Roman"/>
          <w:sz w:val="24"/>
          <w:szCs w:val="24"/>
          <w:lang w:val="id-ID"/>
        </w:rPr>
        <w:t xml:space="preserve"> yang bertugas memeriksa pelanggaran kode etik profesi dan perilaku hakim serta menunjuk orang-orang yang berkompeten, </w:t>
      </w:r>
      <w:r w:rsidR="00AC7429" w:rsidRPr="00F105DF">
        <w:rPr>
          <w:rFonts w:ascii="Times New Roman" w:hAnsi="Times New Roman" w:cs="Times New Roman"/>
          <w:sz w:val="24"/>
          <w:szCs w:val="24"/>
          <w:lang w:val="id-ID"/>
        </w:rPr>
        <w:t xml:space="preserve">independen, tidak partisan, </w:t>
      </w:r>
      <w:r w:rsidRPr="00F105DF">
        <w:rPr>
          <w:rFonts w:ascii="Times New Roman" w:hAnsi="Times New Roman" w:cs="Times New Roman"/>
          <w:sz w:val="24"/>
          <w:szCs w:val="24"/>
          <w:lang w:val="id-ID"/>
        </w:rPr>
        <w:t>memiliki integritas tinggi, dan bebas dari kepentingan (</w:t>
      </w:r>
      <w:proofErr w:type="spellStart"/>
      <w:r w:rsidRPr="00F105DF">
        <w:rPr>
          <w:rFonts w:ascii="Times New Roman" w:hAnsi="Times New Roman" w:cs="Times New Roman"/>
          <w:i/>
          <w:iCs/>
          <w:sz w:val="24"/>
          <w:szCs w:val="24"/>
          <w:lang w:val="id-ID"/>
        </w:rPr>
        <w:t>conflict</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of</w:t>
      </w:r>
      <w:proofErr w:type="spellEnd"/>
      <w:r w:rsidRPr="00F105DF">
        <w:rPr>
          <w:rFonts w:ascii="Times New Roman" w:hAnsi="Times New Roman" w:cs="Times New Roman"/>
          <w:i/>
          <w:iCs/>
          <w:sz w:val="24"/>
          <w:szCs w:val="24"/>
          <w:lang w:val="id-ID"/>
        </w:rPr>
        <w:t xml:space="preserve"> </w:t>
      </w:r>
      <w:proofErr w:type="spellStart"/>
      <w:r w:rsidRPr="00F105DF">
        <w:rPr>
          <w:rFonts w:ascii="Times New Roman" w:hAnsi="Times New Roman" w:cs="Times New Roman"/>
          <w:i/>
          <w:iCs/>
          <w:sz w:val="24"/>
          <w:szCs w:val="24"/>
          <w:lang w:val="id-ID"/>
        </w:rPr>
        <w:t>interest</w:t>
      </w:r>
      <w:proofErr w:type="spellEnd"/>
      <w:r w:rsidRPr="00F105DF">
        <w:rPr>
          <w:rFonts w:ascii="Times New Roman" w:hAnsi="Times New Roman" w:cs="Times New Roman"/>
          <w:sz w:val="24"/>
          <w:szCs w:val="24"/>
          <w:lang w:val="id-ID"/>
        </w:rPr>
        <w:t>)</w:t>
      </w:r>
      <w:r w:rsidR="00751F5D" w:rsidRPr="00F105DF">
        <w:rPr>
          <w:rFonts w:ascii="Times New Roman" w:hAnsi="Times New Roman" w:cs="Times New Roman"/>
          <w:sz w:val="24"/>
          <w:szCs w:val="24"/>
          <w:lang w:val="id-ID"/>
        </w:rPr>
        <w:t xml:space="preserve"> untuk melaksanakan pemeriksaan terhadap hakim Mahkamah Konstitusi</w:t>
      </w:r>
      <w:r w:rsidRPr="00F105DF">
        <w:rPr>
          <w:rFonts w:ascii="Times New Roman" w:hAnsi="Times New Roman" w:cs="Times New Roman"/>
          <w:sz w:val="24"/>
          <w:szCs w:val="24"/>
          <w:lang w:val="id-ID"/>
        </w:rPr>
        <w:t>.</w:t>
      </w:r>
    </w:p>
    <w:p w:rsidR="00754EF4" w:rsidRPr="00F105DF" w:rsidRDefault="00754EF4" w:rsidP="00234CAD">
      <w:pPr>
        <w:spacing w:after="0" w:line="360" w:lineRule="auto"/>
        <w:ind w:firstLine="720"/>
        <w:jc w:val="both"/>
        <w:rPr>
          <w:rFonts w:ascii="Times New Roman" w:hAnsi="Times New Roman" w:cs="Times New Roman"/>
          <w:sz w:val="24"/>
          <w:szCs w:val="24"/>
          <w:lang w:val="id-ID"/>
        </w:rPr>
      </w:pPr>
    </w:p>
    <w:p w:rsidR="00754EF4" w:rsidRPr="00F105DF" w:rsidRDefault="00754EF4" w:rsidP="00234CAD">
      <w:pPr>
        <w:spacing w:after="0" w:line="360" w:lineRule="auto"/>
        <w:ind w:firstLine="720"/>
        <w:jc w:val="both"/>
        <w:rPr>
          <w:rFonts w:ascii="Times New Roman" w:hAnsi="Times New Roman" w:cs="Times New Roman"/>
          <w:sz w:val="24"/>
          <w:szCs w:val="24"/>
          <w:lang w:val="id-ID"/>
        </w:rPr>
      </w:pPr>
    </w:p>
    <w:p w:rsidR="00754EF4" w:rsidRPr="00F105DF" w:rsidRDefault="00754EF4" w:rsidP="00234CAD">
      <w:pPr>
        <w:spacing w:after="0" w:line="360" w:lineRule="auto"/>
        <w:ind w:firstLine="720"/>
        <w:jc w:val="both"/>
        <w:rPr>
          <w:rFonts w:ascii="Times New Roman" w:hAnsi="Times New Roman" w:cs="Times New Roman"/>
          <w:sz w:val="24"/>
          <w:szCs w:val="24"/>
          <w:lang w:val="id-ID"/>
        </w:rPr>
      </w:pPr>
    </w:p>
    <w:p w:rsidR="00B45628" w:rsidRPr="00F105DF" w:rsidRDefault="00B45628" w:rsidP="003A4BE9">
      <w:pPr>
        <w:pStyle w:val="DaftarParagraf"/>
        <w:numPr>
          <w:ilvl w:val="0"/>
          <w:numId w:val="1"/>
        </w:numPr>
        <w:spacing w:after="0" w:line="360" w:lineRule="auto"/>
        <w:ind w:left="709" w:hanging="425"/>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lastRenderedPageBreak/>
        <w:t xml:space="preserve">KESIMPULAN </w:t>
      </w:r>
    </w:p>
    <w:p w:rsidR="00AB56AD" w:rsidRPr="00F105DF" w:rsidRDefault="00F66832" w:rsidP="00303330">
      <w:pPr>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K</w:t>
      </w:r>
      <w:r w:rsidR="00BF2B50" w:rsidRPr="00F105DF">
        <w:rPr>
          <w:rFonts w:ascii="Times New Roman" w:hAnsi="Times New Roman" w:cs="Times New Roman"/>
          <w:sz w:val="24"/>
          <w:szCs w:val="24"/>
          <w:lang w:val="id-ID"/>
        </w:rPr>
        <w:t xml:space="preserve">ode etik merupakan inti yang melekat pada profesi hakim, </w:t>
      </w:r>
      <w:r w:rsidR="0026266D" w:rsidRPr="00F105DF">
        <w:rPr>
          <w:rFonts w:ascii="Times New Roman" w:hAnsi="Times New Roman" w:cs="Times New Roman"/>
          <w:sz w:val="24"/>
          <w:szCs w:val="24"/>
          <w:lang w:val="id-ID"/>
        </w:rPr>
        <w:t>karena merupakan</w:t>
      </w:r>
      <w:r w:rsidR="00BF2B50" w:rsidRPr="00F105DF">
        <w:rPr>
          <w:rFonts w:ascii="Times New Roman" w:hAnsi="Times New Roman" w:cs="Times New Roman"/>
          <w:sz w:val="24"/>
          <w:szCs w:val="24"/>
          <w:lang w:val="id-ID"/>
        </w:rPr>
        <w:t xml:space="preserve"> kode perilaku yang memuat nilai etika dan  moral. Kode etik menuntun hakim untuk berintegritas dan profesional. Mahkamah Konstitusi mempunyai Kode Etik dan Perilaku Hakim Konstitusi</w:t>
      </w:r>
      <w:r w:rsidR="00AB56AD" w:rsidRPr="00F105DF">
        <w:rPr>
          <w:rFonts w:ascii="Times New Roman" w:hAnsi="Times New Roman" w:cs="Times New Roman"/>
          <w:sz w:val="24"/>
          <w:szCs w:val="24"/>
          <w:lang w:val="id-ID"/>
        </w:rPr>
        <w:t xml:space="preserve"> dimaksudkan untuk mengatur perilaku hakim yang diperkenankan, yang dilarang, yang diharuskan, maupun yang dianjurkan atau yang tidak dianjurkan, baik di dalam maupun di luar kedinasan, untuk membentuk hakim sebagai pejabat kekuasaan kehakiman (</w:t>
      </w:r>
      <w:proofErr w:type="spellStart"/>
      <w:r w:rsidR="00AB56AD" w:rsidRPr="00F105DF">
        <w:rPr>
          <w:rFonts w:ascii="Times New Roman" w:hAnsi="Times New Roman" w:cs="Times New Roman"/>
          <w:i/>
          <w:iCs/>
          <w:sz w:val="24"/>
          <w:szCs w:val="24"/>
          <w:lang w:val="id-ID"/>
        </w:rPr>
        <w:t>ambtsdrager</w:t>
      </w:r>
      <w:proofErr w:type="spellEnd"/>
      <w:r w:rsidR="00AB56AD" w:rsidRPr="00F105DF">
        <w:rPr>
          <w:rFonts w:ascii="Times New Roman" w:hAnsi="Times New Roman" w:cs="Times New Roman"/>
          <w:i/>
          <w:iCs/>
          <w:sz w:val="24"/>
          <w:szCs w:val="24"/>
          <w:lang w:val="id-ID"/>
        </w:rPr>
        <w:t xml:space="preserve"> </w:t>
      </w:r>
      <w:proofErr w:type="spellStart"/>
      <w:r w:rsidR="00AB56AD" w:rsidRPr="00F105DF">
        <w:rPr>
          <w:rFonts w:ascii="Times New Roman" w:hAnsi="Times New Roman" w:cs="Times New Roman"/>
          <w:i/>
          <w:iCs/>
          <w:sz w:val="24"/>
          <w:szCs w:val="24"/>
          <w:lang w:val="id-ID"/>
        </w:rPr>
        <w:t>van</w:t>
      </w:r>
      <w:proofErr w:type="spellEnd"/>
      <w:r w:rsidR="00AB56AD" w:rsidRPr="00F105DF">
        <w:rPr>
          <w:rFonts w:ascii="Times New Roman" w:hAnsi="Times New Roman" w:cs="Times New Roman"/>
          <w:i/>
          <w:iCs/>
          <w:sz w:val="24"/>
          <w:szCs w:val="24"/>
          <w:lang w:val="id-ID"/>
        </w:rPr>
        <w:t xml:space="preserve"> </w:t>
      </w:r>
      <w:proofErr w:type="spellStart"/>
      <w:r w:rsidR="00AB56AD" w:rsidRPr="00F105DF">
        <w:rPr>
          <w:rFonts w:ascii="Times New Roman" w:hAnsi="Times New Roman" w:cs="Times New Roman"/>
          <w:i/>
          <w:iCs/>
          <w:sz w:val="24"/>
          <w:szCs w:val="24"/>
          <w:lang w:val="id-ID"/>
        </w:rPr>
        <w:t>rechtelijkemacht</w:t>
      </w:r>
      <w:proofErr w:type="spellEnd"/>
      <w:r w:rsidR="00AB56AD" w:rsidRPr="00F105DF">
        <w:rPr>
          <w:rFonts w:ascii="Times New Roman" w:hAnsi="Times New Roman" w:cs="Times New Roman"/>
          <w:sz w:val="24"/>
          <w:szCs w:val="24"/>
          <w:lang w:val="id-ID"/>
        </w:rPr>
        <w:t>) yang memiliki integritas dan kepribadian yang tidak tercela dan adil untuk dapat menjadi benteng terakhir dalam upaya penegakan hukum dan keadilan</w:t>
      </w:r>
      <w:r w:rsidRPr="00F105DF">
        <w:rPr>
          <w:rFonts w:ascii="Times New Roman" w:hAnsi="Times New Roman" w:cs="Times New Roman"/>
          <w:sz w:val="24"/>
          <w:szCs w:val="24"/>
          <w:lang w:val="id-ID"/>
        </w:rPr>
        <w:t xml:space="preserve">. </w:t>
      </w:r>
    </w:p>
    <w:p w:rsidR="00AB56AD" w:rsidRPr="00F105DF" w:rsidRDefault="00F66832" w:rsidP="00303330">
      <w:pPr>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Adanya</w:t>
      </w:r>
      <w:r w:rsidR="00A3374D" w:rsidRPr="00F105DF">
        <w:rPr>
          <w:rFonts w:ascii="Times New Roman" w:hAnsi="Times New Roman" w:cs="Times New Roman"/>
          <w:sz w:val="24"/>
          <w:szCs w:val="24"/>
          <w:lang w:val="id-ID"/>
        </w:rPr>
        <w:t xml:space="preserve"> potensi</w:t>
      </w:r>
      <w:r w:rsidRPr="00F105DF">
        <w:rPr>
          <w:rFonts w:ascii="Times New Roman" w:hAnsi="Times New Roman" w:cs="Times New Roman"/>
          <w:sz w:val="24"/>
          <w:szCs w:val="24"/>
          <w:lang w:val="id-ID"/>
        </w:rPr>
        <w:t xml:space="preserve"> pelanggaran</w:t>
      </w:r>
      <w:r w:rsidR="00A3374D" w:rsidRPr="00F105DF">
        <w:rPr>
          <w:rFonts w:ascii="Times New Roman" w:hAnsi="Times New Roman" w:cs="Times New Roman"/>
          <w:sz w:val="24"/>
          <w:szCs w:val="24"/>
          <w:lang w:val="id-ID"/>
        </w:rPr>
        <w:t xml:space="preserve"> kode etik dan perilaku</w:t>
      </w:r>
      <w:r w:rsidRPr="00F105DF">
        <w:rPr>
          <w:rFonts w:ascii="Times New Roman" w:hAnsi="Times New Roman" w:cs="Times New Roman"/>
          <w:sz w:val="24"/>
          <w:szCs w:val="24"/>
          <w:lang w:val="id-ID"/>
        </w:rPr>
        <w:t xml:space="preserve"> oleh Hakim Konstitusi menjadikan  pengawasan untuk hakim konstitusi</w:t>
      </w:r>
      <w:r w:rsidR="00186725" w:rsidRPr="00F105DF">
        <w:rPr>
          <w:rFonts w:ascii="Times New Roman" w:hAnsi="Times New Roman" w:cs="Times New Roman"/>
          <w:sz w:val="24"/>
          <w:szCs w:val="24"/>
          <w:lang w:val="id-ID"/>
        </w:rPr>
        <w:t xml:space="preserve"> sangat diperlukan oleh karena itu dibentuklah</w:t>
      </w:r>
      <w:r w:rsidR="00AB56AD" w:rsidRPr="00F105DF">
        <w:rPr>
          <w:rFonts w:ascii="Times New Roman" w:hAnsi="Times New Roman" w:cs="Times New Roman"/>
          <w:sz w:val="24"/>
          <w:szCs w:val="24"/>
          <w:lang w:val="id-ID"/>
        </w:rPr>
        <w:t xml:space="preserve"> Dewan Etik Hakim Konstitusi</w:t>
      </w:r>
      <w:r w:rsidR="00186725" w:rsidRPr="00F105DF">
        <w:rPr>
          <w:rFonts w:ascii="Times New Roman" w:hAnsi="Times New Roman" w:cs="Times New Roman"/>
          <w:sz w:val="24"/>
          <w:szCs w:val="24"/>
          <w:lang w:val="id-ID"/>
        </w:rPr>
        <w:t xml:space="preserve"> (DE-HK) yang bersifat permanen</w:t>
      </w:r>
      <w:r w:rsidRPr="00F105DF">
        <w:rPr>
          <w:rFonts w:ascii="Times New Roman" w:hAnsi="Times New Roman" w:cs="Times New Roman"/>
          <w:sz w:val="24"/>
          <w:szCs w:val="24"/>
          <w:lang w:val="id-ID"/>
        </w:rPr>
        <w:t>.</w:t>
      </w:r>
      <w:r w:rsidR="00AB56AD" w:rsidRPr="00F105DF">
        <w:rPr>
          <w:rFonts w:ascii="Times New Roman" w:hAnsi="Times New Roman" w:cs="Times New Roman"/>
          <w:sz w:val="24"/>
          <w:szCs w:val="24"/>
          <w:lang w:val="id-ID"/>
        </w:rPr>
        <w:t xml:space="preserve"> DE-HK memiliki kewenangan memeriksa dan memutus laporan pengaduan masyarakat dan informasi media/masyarakat terkait dugaan pelanggaran kode etik dan perilaku Hakim Konstitusi serta pelanggaran terhadap UU MK. Apabila terbukti ada pelanggaran ringan, DE-HK berwenang untuk menjatuhkan sanksi teguran lisan dan jika pelanggaran bersifat berat, DE-HK merekomendasikan pembentukan Majelis Kehormatan MK dan usul pemberhentian sementara Hakim Konstitusi, dan jika tak terbukti DE-HK merehabilitasi Hakim Konstitusi yang bersangkutan</w:t>
      </w:r>
    </w:p>
    <w:p w:rsidR="009723E5" w:rsidRPr="00F105DF" w:rsidRDefault="00303330" w:rsidP="00303330">
      <w:pPr>
        <w:spacing w:after="0" w:line="360" w:lineRule="auto"/>
        <w:ind w:firstLine="709"/>
        <w:jc w:val="both"/>
        <w:rPr>
          <w:rFonts w:ascii="Times New Roman" w:hAnsi="Times New Roman" w:cs="Times New Roman"/>
          <w:sz w:val="24"/>
          <w:szCs w:val="24"/>
          <w:lang w:val="id-ID"/>
        </w:rPr>
      </w:pPr>
      <w:r w:rsidRPr="00F105DF">
        <w:rPr>
          <w:rFonts w:ascii="Times New Roman" w:hAnsi="Times New Roman" w:cs="Times New Roman"/>
          <w:sz w:val="24"/>
          <w:szCs w:val="24"/>
          <w:lang w:val="id-ID"/>
        </w:rPr>
        <w:tab/>
      </w:r>
      <w:r w:rsidR="00186725" w:rsidRPr="00F105DF">
        <w:rPr>
          <w:rFonts w:ascii="Times New Roman" w:hAnsi="Times New Roman" w:cs="Times New Roman"/>
          <w:sz w:val="24"/>
          <w:szCs w:val="24"/>
          <w:lang w:val="id-ID"/>
        </w:rPr>
        <w:t>Upaya</w:t>
      </w:r>
      <w:r w:rsidR="00AB56AD" w:rsidRPr="00F105DF">
        <w:rPr>
          <w:rFonts w:ascii="Times New Roman" w:hAnsi="Times New Roman" w:cs="Times New Roman"/>
          <w:sz w:val="24"/>
          <w:szCs w:val="24"/>
          <w:lang w:val="id-ID"/>
        </w:rPr>
        <w:t xml:space="preserve"> pengawasan perilaku dan etika hakim konstitusi</w:t>
      </w:r>
      <w:r w:rsidR="00186725" w:rsidRPr="00F105DF">
        <w:rPr>
          <w:rFonts w:ascii="Times New Roman" w:hAnsi="Times New Roman" w:cs="Times New Roman"/>
          <w:sz w:val="24"/>
          <w:szCs w:val="24"/>
          <w:lang w:val="id-ID"/>
        </w:rPr>
        <w:t xml:space="preserve"> oleh lembaga lain</w:t>
      </w:r>
      <w:r w:rsidR="00AB56AD" w:rsidRPr="00F105DF">
        <w:rPr>
          <w:rFonts w:ascii="Times New Roman" w:hAnsi="Times New Roman" w:cs="Times New Roman"/>
          <w:sz w:val="24"/>
          <w:szCs w:val="24"/>
          <w:lang w:val="id-ID"/>
        </w:rPr>
        <w:t xml:space="preserve"> tampak pada beberapa kali</w:t>
      </w:r>
      <w:r w:rsidR="000A57E1" w:rsidRPr="00F105DF">
        <w:rPr>
          <w:rFonts w:ascii="Times New Roman" w:hAnsi="Times New Roman" w:cs="Times New Roman"/>
          <w:sz w:val="24"/>
          <w:szCs w:val="24"/>
          <w:lang w:val="id-ID"/>
        </w:rPr>
        <w:t xml:space="preserve"> </w:t>
      </w:r>
      <w:proofErr w:type="spellStart"/>
      <w:r w:rsidR="00F66832" w:rsidRPr="00F105DF">
        <w:rPr>
          <w:rFonts w:ascii="Times New Roman" w:hAnsi="Times New Roman" w:cs="Times New Roman"/>
          <w:i/>
          <w:iCs/>
          <w:sz w:val="24"/>
          <w:szCs w:val="24"/>
          <w:lang w:val="id-ID"/>
        </w:rPr>
        <w:t>judicial</w:t>
      </w:r>
      <w:proofErr w:type="spellEnd"/>
      <w:r w:rsidR="00F66832" w:rsidRPr="00F105DF">
        <w:rPr>
          <w:rFonts w:ascii="Times New Roman" w:hAnsi="Times New Roman" w:cs="Times New Roman"/>
          <w:i/>
          <w:iCs/>
          <w:sz w:val="24"/>
          <w:szCs w:val="24"/>
          <w:lang w:val="id-ID"/>
        </w:rPr>
        <w:t xml:space="preserve"> </w:t>
      </w:r>
      <w:proofErr w:type="spellStart"/>
      <w:r w:rsidR="00F66832" w:rsidRPr="00F105DF">
        <w:rPr>
          <w:rFonts w:ascii="Times New Roman" w:hAnsi="Times New Roman" w:cs="Times New Roman"/>
          <w:i/>
          <w:iCs/>
          <w:sz w:val="24"/>
          <w:szCs w:val="24"/>
          <w:lang w:val="id-ID"/>
        </w:rPr>
        <w:t>review</w:t>
      </w:r>
      <w:proofErr w:type="spellEnd"/>
      <w:r w:rsidR="00F66832" w:rsidRPr="00F105DF">
        <w:rPr>
          <w:rFonts w:ascii="Times New Roman" w:hAnsi="Times New Roman" w:cs="Times New Roman"/>
          <w:i/>
          <w:iCs/>
          <w:sz w:val="24"/>
          <w:szCs w:val="24"/>
          <w:lang w:val="id-ID"/>
        </w:rPr>
        <w:t xml:space="preserve"> </w:t>
      </w:r>
      <w:proofErr w:type="spellStart"/>
      <w:r w:rsidR="00AB56AD" w:rsidRPr="00F105DF">
        <w:rPr>
          <w:rFonts w:ascii="Times New Roman" w:hAnsi="Times New Roman" w:cs="Times New Roman"/>
          <w:sz w:val="24"/>
          <w:szCs w:val="24"/>
          <w:lang w:val="id-ID"/>
        </w:rPr>
        <w:t>Undang-Undang</w:t>
      </w:r>
      <w:proofErr w:type="spellEnd"/>
      <w:r w:rsidR="000A57E1" w:rsidRPr="00F105DF">
        <w:rPr>
          <w:rFonts w:ascii="Times New Roman" w:hAnsi="Times New Roman" w:cs="Times New Roman"/>
          <w:sz w:val="24"/>
          <w:szCs w:val="24"/>
          <w:lang w:val="id-ID"/>
        </w:rPr>
        <w:t xml:space="preserve"> </w:t>
      </w:r>
      <w:r w:rsidR="00AB56AD" w:rsidRPr="00F105DF">
        <w:rPr>
          <w:rFonts w:ascii="Times New Roman" w:hAnsi="Times New Roman" w:cs="Times New Roman"/>
          <w:sz w:val="24"/>
          <w:szCs w:val="24"/>
          <w:lang w:val="id-ID"/>
        </w:rPr>
        <w:t>yang</w:t>
      </w:r>
      <w:r w:rsidR="00F66832" w:rsidRPr="00F105DF">
        <w:rPr>
          <w:rFonts w:ascii="Times New Roman" w:hAnsi="Times New Roman" w:cs="Times New Roman"/>
          <w:sz w:val="24"/>
          <w:szCs w:val="24"/>
          <w:lang w:val="id-ID"/>
        </w:rPr>
        <w:t xml:space="preserve"> dibatalkan</w:t>
      </w:r>
      <w:r w:rsidR="00AB56AD" w:rsidRPr="00F105DF">
        <w:rPr>
          <w:rFonts w:ascii="Times New Roman" w:hAnsi="Times New Roman" w:cs="Times New Roman"/>
          <w:sz w:val="24"/>
          <w:szCs w:val="24"/>
          <w:lang w:val="id-ID"/>
        </w:rPr>
        <w:t xml:space="preserve"> oleh Mahkamah. </w:t>
      </w:r>
      <w:r w:rsidR="00051E6E" w:rsidRPr="00F105DF">
        <w:rPr>
          <w:rFonts w:ascii="Times New Roman" w:hAnsi="Times New Roman" w:cs="Times New Roman"/>
          <w:sz w:val="24"/>
          <w:szCs w:val="24"/>
          <w:lang w:val="id-ID"/>
        </w:rPr>
        <w:t>P</w:t>
      </w:r>
      <w:r w:rsidR="00AB56AD" w:rsidRPr="00F105DF">
        <w:rPr>
          <w:rFonts w:ascii="Times New Roman" w:hAnsi="Times New Roman" w:cs="Times New Roman"/>
          <w:sz w:val="24"/>
          <w:szCs w:val="24"/>
          <w:lang w:val="id-ID"/>
        </w:rPr>
        <w:t>embatalan</w:t>
      </w:r>
      <w:r w:rsidR="00051E6E" w:rsidRPr="00F105DF">
        <w:rPr>
          <w:rFonts w:ascii="Times New Roman" w:hAnsi="Times New Roman" w:cs="Times New Roman"/>
          <w:sz w:val="24"/>
          <w:szCs w:val="24"/>
          <w:lang w:val="id-ID"/>
        </w:rPr>
        <w:t xml:space="preserve"> aturan melalui </w:t>
      </w:r>
      <w:proofErr w:type="spellStart"/>
      <w:r w:rsidR="00051E6E" w:rsidRPr="00F105DF">
        <w:rPr>
          <w:rFonts w:ascii="Times New Roman" w:hAnsi="Times New Roman" w:cs="Times New Roman"/>
          <w:i/>
          <w:iCs/>
          <w:sz w:val="24"/>
          <w:szCs w:val="24"/>
          <w:lang w:val="id-ID"/>
        </w:rPr>
        <w:t>judicial</w:t>
      </w:r>
      <w:proofErr w:type="spellEnd"/>
      <w:r w:rsidR="00051E6E" w:rsidRPr="00F105DF">
        <w:rPr>
          <w:rFonts w:ascii="Times New Roman" w:hAnsi="Times New Roman" w:cs="Times New Roman"/>
          <w:i/>
          <w:iCs/>
          <w:sz w:val="24"/>
          <w:szCs w:val="24"/>
          <w:lang w:val="id-ID"/>
        </w:rPr>
        <w:t xml:space="preserve"> </w:t>
      </w:r>
      <w:proofErr w:type="spellStart"/>
      <w:r w:rsidR="00051E6E" w:rsidRPr="00F105DF">
        <w:rPr>
          <w:rFonts w:ascii="Times New Roman" w:hAnsi="Times New Roman" w:cs="Times New Roman"/>
          <w:i/>
          <w:iCs/>
          <w:sz w:val="24"/>
          <w:szCs w:val="24"/>
          <w:lang w:val="id-ID"/>
        </w:rPr>
        <w:t>review</w:t>
      </w:r>
      <w:proofErr w:type="spellEnd"/>
      <w:r w:rsidR="00051E6E" w:rsidRPr="00F105DF">
        <w:rPr>
          <w:rFonts w:ascii="Times New Roman" w:hAnsi="Times New Roman" w:cs="Times New Roman"/>
          <w:i/>
          <w:iCs/>
          <w:sz w:val="24"/>
          <w:szCs w:val="24"/>
          <w:lang w:val="id-ID"/>
        </w:rPr>
        <w:t xml:space="preserve"> </w:t>
      </w:r>
      <w:r w:rsidR="00AB56AD" w:rsidRPr="00F105DF">
        <w:rPr>
          <w:rFonts w:ascii="Times New Roman" w:hAnsi="Times New Roman" w:cs="Times New Roman"/>
          <w:sz w:val="24"/>
          <w:szCs w:val="24"/>
          <w:lang w:val="id-ID"/>
        </w:rPr>
        <w:t>tersebut</w:t>
      </w:r>
      <w:r w:rsidR="00F66832" w:rsidRPr="00F105DF">
        <w:rPr>
          <w:rFonts w:ascii="Times New Roman" w:hAnsi="Times New Roman" w:cs="Times New Roman"/>
          <w:sz w:val="24"/>
          <w:szCs w:val="24"/>
          <w:lang w:val="id-ID"/>
        </w:rPr>
        <w:t xml:space="preserve"> tidak </w:t>
      </w:r>
      <w:r w:rsidR="00051E6E" w:rsidRPr="00F105DF">
        <w:rPr>
          <w:rFonts w:ascii="Times New Roman" w:hAnsi="Times New Roman" w:cs="Times New Roman"/>
          <w:sz w:val="24"/>
          <w:szCs w:val="24"/>
          <w:lang w:val="id-ID"/>
        </w:rPr>
        <w:t xml:space="preserve">serta merta </w:t>
      </w:r>
      <w:r w:rsidR="00F66832" w:rsidRPr="00F105DF">
        <w:rPr>
          <w:rFonts w:ascii="Times New Roman" w:hAnsi="Times New Roman" w:cs="Times New Roman"/>
          <w:sz w:val="24"/>
          <w:szCs w:val="24"/>
          <w:lang w:val="id-ID"/>
        </w:rPr>
        <w:t>menjadikan hakim konstitusi ‘kebal’ dari pengawasan. Oleh karena itu, seiring dengan re</w:t>
      </w:r>
      <w:r w:rsidR="00BF2B50" w:rsidRPr="00F105DF">
        <w:rPr>
          <w:rFonts w:ascii="Times New Roman" w:hAnsi="Times New Roman" w:cs="Times New Roman"/>
          <w:sz w:val="24"/>
          <w:szCs w:val="24"/>
          <w:lang w:val="id-ID"/>
        </w:rPr>
        <w:t xml:space="preserve">visi UU MK dalam </w:t>
      </w:r>
      <w:proofErr w:type="spellStart"/>
      <w:r w:rsidR="00BF2B50" w:rsidRPr="00F105DF">
        <w:rPr>
          <w:rFonts w:ascii="Times New Roman" w:hAnsi="Times New Roman" w:cs="Times New Roman"/>
          <w:sz w:val="24"/>
          <w:szCs w:val="24"/>
          <w:lang w:val="id-ID"/>
        </w:rPr>
        <w:t>Prolegnas</w:t>
      </w:r>
      <w:proofErr w:type="spellEnd"/>
      <w:r w:rsidR="00BF2B50" w:rsidRPr="00F105DF">
        <w:rPr>
          <w:rFonts w:ascii="Times New Roman" w:hAnsi="Times New Roman" w:cs="Times New Roman"/>
          <w:sz w:val="24"/>
          <w:szCs w:val="24"/>
          <w:lang w:val="id-ID"/>
        </w:rPr>
        <w:t xml:space="preserve"> penting untuk</w:t>
      </w:r>
      <w:r w:rsidR="00F66832" w:rsidRPr="00F105DF">
        <w:rPr>
          <w:rFonts w:ascii="Times New Roman" w:hAnsi="Times New Roman" w:cs="Times New Roman"/>
          <w:sz w:val="24"/>
          <w:szCs w:val="24"/>
          <w:lang w:val="id-ID"/>
        </w:rPr>
        <w:t xml:space="preserve"> melakukan</w:t>
      </w:r>
      <w:r w:rsidR="00BF2B50" w:rsidRPr="00F105DF">
        <w:rPr>
          <w:rFonts w:ascii="Times New Roman" w:hAnsi="Times New Roman" w:cs="Times New Roman"/>
          <w:sz w:val="24"/>
          <w:szCs w:val="24"/>
          <w:lang w:val="id-ID"/>
        </w:rPr>
        <w:t xml:space="preserve"> penguatan kelembagaan Dewan Etik dan mematangkan posisi </w:t>
      </w:r>
      <w:r w:rsidR="00D63FE4" w:rsidRPr="00F105DF">
        <w:rPr>
          <w:rFonts w:ascii="Times New Roman" w:hAnsi="Times New Roman" w:cs="Times New Roman"/>
          <w:sz w:val="24"/>
          <w:szCs w:val="24"/>
          <w:lang w:val="id-ID"/>
        </w:rPr>
        <w:t xml:space="preserve">Majelis Kehormatan Mahkamah Konstitusi </w:t>
      </w:r>
      <w:r w:rsidR="00BF2B50" w:rsidRPr="00F105DF">
        <w:rPr>
          <w:rFonts w:ascii="Times New Roman" w:hAnsi="Times New Roman" w:cs="Times New Roman"/>
          <w:sz w:val="24"/>
          <w:szCs w:val="24"/>
          <w:lang w:val="id-ID"/>
        </w:rPr>
        <w:t xml:space="preserve">untuk melaksanakan </w:t>
      </w:r>
      <w:r w:rsidR="00F66832" w:rsidRPr="00F105DF">
        <w:rPr>
          <w:rFonts w:ascii="Times New Roman" w:hAnsi="Times New Roman" w:cs="Times New Roman"/>
          <w:sz w:val="24"/>
          <w:szCs w:val="24"/>
          <w:lang w:val="id-ID"/>
        </w:rPr>
        <w:t xml:space="preserve">pengawasan dan </w:t>
      </w:r>
      <w:r w:rsidR="00BF2B50" w:rsidRPr="00F105DF">
        <w:rPr>
          <w:rFonts w:ascii="Times New Roman" w:hAnsi="Times New Roman" w:cs="Times New Roman"/>
          <w:sz w:val="24"/>
          <w:szCs w:val="24"/>
          <w:lang w:val="id-ID"/>
        </w:rPr>
        <w:t xml:space="preserve">pemeriksaan </w:t>
      </w:r>
      <w:r w:rsidR="00F66832" w:rsidRPr="00F105DF">
        <w:rPr>
          <w:rFonts w:ascii="Times New Roman" w:hAnsi="Times New Roman" w:cs="Times New Roman"/>
          <w:sz w:val="24"/>
          <w:szCs w:val="24"/>
          <w:lang w:val="id-ID"/>
        </w:rPr>
        <w:t xml:space="preserve">atas pelanggaran kode etik profesi dan perilaku hakim </w:t>
      </w:r>
      <w:r w:rsidR="00BF2B50" w:rsidRPr="00F105DF">
        <w:rPr>
          <w:rFonts w:ascii="Times New Roman" w:hAnsi="Times New Roman" w:cs="Times New Roman"/>
          <w:sz w:val="24"/>
          <w:szCs w:val="24"/>
          <w:lang w:val="id-ID"/>
        </w:rPr>
        <w:t>terhadap hakim Mahkamah Konstitusi</w:t>
      </w:r>
      <w:r w:rsidR="00AB56AD" w:rsidRPr="00F105DF">
        <w:rPr>
          <w:rFonts w:ascii="Times New Roman" w:hAnsi="Times New Roman" w:cs="Times New Roman"/>
          <w:sz w:val="24"/>
          <w:szCs w:val="24"/>
          <w:lang w:val="id-ID"/>
        </w:rPr>
        <w:t>.</w:t>
      </w:r>
    </w:p>
    <w:p w:rsidR="00754EF4" w:rsidRPr="00F105DF" w:rsidRDefault="00754EF4" w:rsidP="00303330">
      <w:pPr>
        <w:spacing w:after="0" w:line="360" w:lineRule="auto"/>
        <w:ind w:firstLine="709"/>
        <w:jc w:val="both"/>
        <w:rPr>
          <w:rFonts w:ascii="Times New Roman" w:hAnsi="Times New Roman" w:cs="Times New Roman"/>
          <w:sz w:val="24"/>
          <w:szCs w:val="24"/>
          <w:lang w:val="id-ID"/>
        </w:rPr>
      </w:pPr>
    </w:p>
    <w:p w:rsidR="00754EF4" w:rsidRPr="00F105DF" w:rsidRDefault="00754EF4" w:rsidP="00303330">
      <w:pPr>
        <w:spacing w:after="0" w:line="360" w:lineRule="auto"/>
        <w:ind w:firstLine="709"/>
        <w:jc w:val="both"/>
        <w:rPr>
          <w:rFonts w:ascii="Times New Roman" w:hAnsi="Times New Roman" w:cs="Times New Roman"/>
          <w:sz w:val="24"/>
          <w:szCs w:val="24"/>
          <w:lang w:val="id-ID"/>
        </w:rPr>
      </w:pPr>
    </w:p>
    <w:p w:rsidR="00754EF4" w:rsidRPr="00F105DF" w:rsidRDefault="00754EF4" w:rsidP="00303330">
      <w:pPr>
        <w:spacing w:after="0" w:line="360" w:lineRule="auto"/>
        <w:ind w:firstLine="709"/>
        <w:jc w:val="both"/>
        <w:rPr>
          <w:rFonts w:ascii="Times New Roman" w:hAnsi="Times New Roman" w:cs="Times New Roman"/>
          <w:sz w:val="24"/>
          <w:szCs w:val="24"/>
          <w:lang w:val="id-ID"/>
        </w:rPr>
      </w:pPr>
    </w:p>
    <w:p w:rsidR="00754EF4" w:rsidRPr="00F105DF" w:rsidRDefault="00754EF4" w:rsidP="00303330">
      <w:pPr>
        <w:spacing w:after="0" w:line="360" w:lineRule="auto"/>
        <w:ind w:firstLine="709"/>
        <w:jc w:val="both"/>
        <w:rPr>
          <w:rFonts w:ascii="Times New Roman" w:hAnsi="Times New Roman" w:cs="Times New Roman"/>
          <w:sz w:val="24"/>
          <w:szCs w:val="24"/>
          <w:lang w:val="id-ID"/>
        </w:rPr>
      </w:pPr>
    </w:p>
    <w:p w:rsidR="00720A00" w:rsidRPr="00F105DF" w:rsidRDefault="00200A07" w:rsidP="00E96465">
      <w:pPr>
        <w:pStyle w:val="DaftarParagraf"/>
        <w:numPr>
          <w:ilvl w:val="0"/>
          <w:numId w:val="1"/>
        </w:numPr>
        <w:spacing w:after="0" w:line="360" w:lineRule="auto"/>
        <w:ind w:left="709" w:hanging="425"/>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lastRenderedPageBreak/>
        <w:t>DAFTAR PUSTAKA</w:t>
      </w:r>
    </w:p>
    <w:p w:rsidR="00196643" w:rsidRPr="00F105DF" w:rsidRDefault="00E96465"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b/>
          <w:bCs/>
          <w:sz w:val="24"/>
          <w:szCs w:val="24"/>
          <w:lang w:val="id-ID"/>
        </w:rPr>
        <w:fldChar w:fldCharType="begin" w:fldLock="1"/>
      </w:r>
      <w:r w:rsidRPr="00F105DF">
        <w:rPr>
          <w:rFonts w:ascii="Times New Roman" w:hAnsi="Times New Roman" w:cs="Times New Roman"/>
          <w:b/>
          <w:bCs/>
          <w:sz w:val="24"/>
          <w:szCs w:val="24"/>
          <w:lang w:val="id-ID"/>
        </w:rPr>
        <w:instrText xml:space="preserve">ADDIN Mendeley Bibliography CSL_BIBLIOGRAPHY </w:instrText>
      </w:r>
      <w:r w:rsidRPr="00F105DF">
        <w:rPr>
          <w:rFonts w:ascii="Times New Roman" w:hAnsi="Times New Roman" w:cs="Times New Roman"/>
          <w:b/>
          <w:bCs/>
          <w:sz w:val="24"/>
          <w:szCs w:val="24"/>
          <w:lang w:val="id-ID"/>
        </w:rPr>
        <w:fldChar w:fldCharType="separate"/>
      </w:r>
      <w:r w:rsidR="00196643" w:rsidRPr="00F105DF">
        <w:rPr>
          <w:rFonts w:ascii="Times New Roman" w:hAnsi="Times New Roman" w:cs="Times New Roman"/>
          <w:noProof/>
          <w:sz w:val="24"/>
          <w:szCs w:val="24"/>
          <w:lang w:val="id-ID"/>
        </w:rPr>
        <w:t xml:space="preserve">Aldrich, Richard D. “Judicial Independence in a Democratic Society.” </w:t>
      </w:r>
      <w:r w:rsidR="00196643" w:rsidRPr="00F105DF">
        <w:rPr>
          <w:rFonts w:ascii="Times New Roman" w:hAnsi="Times New Roman" w:cs="Times New Roman"/>
          <w:i/>
          <w:iCs/>
          <w:noProof/>
          <w:sz w:val="24"/>
          <w:szCs w:val="24"/>
          <w:lang w:val="id-ID"/>
        </w:rPr>
        <w:t>The Advocate, The Law Review of the International Academy of Trial Lawyers</w:t>
      </w:r>
      <w:r w:rsidR="00196643" w:rsidRPr="00F105DF">
        <w:rPr>
          <w:rFonts w:ascii="Times New Roman" w:hAnsi="Times New Roman" w:cs="Times New Roman"/>
          <w:noProof/>
          <w:sz w:val="24"/>
          <w:szCs w:val="24"/>
          <w:lang w:val="id-ID"/>
        </w:rPr>
        <w:t xml:space="preserve"> I, no. 1 (1995).</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Asshiddiqie, Jimly. </w:t>
      </w:r>
      <w:r w:rsidRPr="00F105DF">
        <w:rPr>
          <w:rFonts w:ascii="Times New Roman" w:hAnsi="Times New Roman" w:cs="Times New Roman"/>
          <w:i/>
          <w:iCs/>
          <w:noProof/>
          <w:sz w:val="24"/>
          <w:szCs w:val="24"/>
          <w:lang w:val="id-ID"/>
        </w:rPr>
        <w:t>Konstitusi Dan Konstitusionalisme Indonesia</w:t>
      </w:r>
      <w:r w:rsidRPr="00F105DF">
        <w:rPr>
          <w:rFonts w:ascii="Times New Roman" w:hAnsi="Times New Roman" w:cs="Times New Roman"/>
          <w:noProof/>
          <w:sz w:val="24"/>
          <w:szCs w:val="24"/>
          <w:lang w:val="id-ID"/>
        </w:rPr>
        <w:t>. Jakarta: Konstitusi Press, 2005.</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 </w:t>
      </w:r>
      <w:r w:rsidRPr="00F105DF">
        <w:rPr>
          <w:rFonts w:ascii="Times New Roman" w:hAnsi="Times New Roman" w:cs="Times New Roman"/>
          <w:i/>
          <w:iCs/>
          <w:noProof/>
          <w:sz w:val="24"/>
          <w:szCs w:val="24"/>
          <w:lang w:val="id-ID"/>
        </w:rPr>
        <w:t>Menuju Negara Hukum Yang Demokratis</w:t>
      </w:r>
      <w:r w:rsidRPr="00F105DF">
        <w:rPr>
          <w:rFonts w:ascii="Times New Roman" w:hAnsi="Times New Roman" w:cs="Times New Roman"/>
          <w:noProof/>
          <w:sz w:val="24"/>
          <w:szCs w:val="24"/>
          <w:lang w:val="id-ID"/>
        </w:rPr>
        <w:t>. Jakarta: Sekretariat Jenderal dan Kepaniteraan Mahkamah Konstitusi, 2008.</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Bakry, Hasbullah. </w:t>
      </w:r>
      <w:r w:rsidRPr="00F105DF">
        <w:rPr>
          <w:rFonts w:ascii="Times New Roman" w:hAnsi="Times New Roman" w:cs="Times New Roman"/>
          <w:i/>
          <w:iCs/>
          <w:noProof/>
          <w:sz w:val="24"/>
          <w:szCs w:val="24"/>
          <w:lang w:val="id-ID"/>
        </w:rPr>
        <w:t>Sistematik Filsafat</w:t>
      </w:r>
      <w:r w:rsidRPr="00F105DF">
        <w:rPr>
          <w:rFonts w:ascii="Times New Roman" w:hAnsi="Times New Roman" w:cs="Times New Roman"/>
          <w:noProof/>
          <w:sz w:val="24"/>
          <w:szCs w:val="24"/>
          <w:lang w:val="id-ID"/>
        </w:rPr>
        <w:t>. Jakarta: Wijaya, 1980.</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Chatamarrasyid, Ais. </w:t>
      </w:r>
      <w:r w:rsidRPr="00F105DF">
        <w:rPr>
          <w:rFonts w:ascii="Times New Roman" w:hAnsi="Times New Roman" w:cs="Times New Roman"/>
          <w:i/>
          <w:iCs/>
          <w:noProof/>
          <w:sz w:val="24"/>
          <w:szCs w:val="24"/>
          <w:lang w:val="id-ID"/>
        </w:rPr>
        <w:t>Pola Rekrutmen Dan Pembinaan Karier Aparat Penegak Hukum Yang Mendukung Penegakan Hukum</w:t>
      </w:r>
      <w:r w:rsidRPr="00F105DF">
        <w:rPr>
          <w:rFonts w:ascii="Times New Roman" w:hAnsi="Times New Roman" w:cs="Times New Roman"/>
          <w:noProof/>
          <w:sz w:val="24"/>
          <w:szCs w:val="24"/>
          <w:lang w:val="id-ID"/>
        </w:rPr>
        <w:t>. Seminar Reformasi Sistem Peradilan dalam Penegakan Hukum di Indonesia. Palembang, 2007.</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Kamil, Iskandar. “Kode Etik Profesi Hakim.” In </w:t>
      </w:r>
      <w:r w:rsidRPr="00F105DF">
        <w:rPr>
          <w:rFonts w:ascii="Times New Roman" w:hAnsi="Times New Roman" w:cs="Times New Roman"/>
          <w:i/>
          <w:iCs/>
          <w:noProof/>
          <w:sz w:val="24"/>
          <w:szCs w:val="24"/>
          <w:lang w:val="id-ID"/>
        </w:rPr>
        <w:t>Pedoman Perilaku Hakim (Code of Conduct)</w:t>
      </w:r>
      <w:r w:rsidRPr="00F105DF">
        <w:rPr>
          <w:rFonts w:ascii="Times New Roman" w:hAnsi="Times New Roman" w:cs="Times New Roman"/>
          <w:noProof/>
          <w:sz w:val="24"/>
          <w:szCs w:val="24"/>
          <w:lang w:val="id-ID"/>
        </w:rPr>
        <w:t>. Jakarta: Mahkamah Agung RI, 2004.</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Marzuki, Peter Mahmud. </w:t>
      </w:r>
      <w:r w:rsidRPr="00F105DF">
        <w:rPr>
          <w:rFonts w:ascii="Times New Roman" w:hAnsi="Times New Roman" w:cs="Times New Roman"/>
          <w:i/>
          <w:iCs/>
          <w:noProof/>
          <w:sz w:val="24"/>
          <w:szCs w:val="24"/>
          <w:lang w:val="id-ID"/>
        </w:rPr>
        <w:t>Penelitian Hukum</w:t>
      </w:r>
      <w:r w:rsidRPr="00F105DF">
        <w:rPr>
          <w:rFonts w:ascii="Times New Roman" w:hAnsi="Times New Roman" w:cs="Times New Roman"/>
          <w:noProof/>
          <w:sz w:val="24"/>
          <w:szCs w:val="24"/>
          <w:lang w:val="id-ID"/>
        </w:rPr>
        <w:t>. Surabaya: Kencana Prenada Media Group, 2005.</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Mustofa, Wildan Suyuthi. </w:t>
      </w:r>
      <w:r w:rsidRPr="00F105DF">
        <w:rPr>
          <w:rFonts w:ascii="Times New Roman" w:hAnsi="Times New Roman" w:cs="Times New Roman"/>
          <w:i/>
          <w:iCs/>
          <w:noProof/>
          <w:sz w:val="24"/>
          <w:szCs w:val="24"/>
          <w:lang w:val="id-ID"/>
        </w:rPr>
        <w:t>Kode Etik, Etika Profesi Dan Tanggung Jawab Hakim</w:t>
      </w:r>
      <w:r w:rsidRPr="00F105DF">
        <w:rPr>
          <w:rFonts w:ascii="Times New Roman" w:hAnsi="Times New Roman" w:cs="Times New Roman"/>
          <w:noProof/>
          <w:sz w:val="24"/>
          <w:szCs w:val="24"/>
          <w:lang w:val="id-ID"/>
        </w:rPr>
        <w:t>. Jakarta: Mahkamah Agung RI, 2004.</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NFN, Mudzakir. </w:t>
      </w:r>
      <w:r w:rsidRPr="00F105DF">
        <w:rPr>
          <w:rFonts w:ascii="Times New Roman" w:hAnsi="Times New Roman" w:cs="Times New Roman"/>
          <w:i/>
          <w:iCs/>
          <w:noProof/>
          <w:sz w:val="24"/>
          <w:szCs w:val="24"/>
          <w:lang w:val="id-ID"/>
        </w:rPr>
        <w:t>Metode Penelitian Hukum, Yogyakarta: .</w:t>
      </w:r>
      <w:r w:rsidRPr="00F105DF">
        <w:rPr>
          <w:rFonts w:ascii="Times New Roman" w:hAnsi="Times New Roman" w:cs="Times New Roman"/>
          <w:noProof/>
          <w:sz w:val="24"/>
          <w:szCs w:val="24"/>
          <w:lang w:val="id-ID"/>
        </w:rPr>
        <w:t xml:space="preserve"> Yogyakarta: Program Magister (S2) Ilmu Hukum, Universitas Islam Indonesia, n.d.</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Rahardjo, Satjipto. </w:t>
      </w:r>
      <w:r w:rsidRPr="00F105DF">
        <w:rPr>
          <w:rFonts w:ascii="Times New Roman" w:hAnsi="Times New Roman" w:cs="Times New Roman"/>
          <w:i/>
          <w:iCs/>
          <w:noProof/>
          <w:sz w:val="24"/>
          <w:szCs w:val="24"/>
          <w:lang w:val="id-ID"/>
        </w:rPr>
        <w:t>Negara Hukum Yang Membahagiakan Rakyatnya</w:t>
      </w:r>
      <w:r w:rsidRPr="00F105DF">
        <w:rPr>
          <w:rFonts w:ascii="Times New Roman" w:hAnsi="Times New Roman" w:cs="Times New Roman"/>
          <w:noProof/>
          <w:sz w:val="24"/>
          <w:szCs w:val="24"/>
          <w:lang w:val="id-ID"/>
        </w:rPr>
        <w:t>. Jakarta: Genta Publishing, 2009.</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Rimdan, NFN. </w:t>
      </w:r>
      <w:r w:rsidRPr="00F105DF">
        <w:rPr>
          <w:rFonts w:ascii="Times New Roman" w:hAnsi="Times New Roman" w:cs="Times New Roman"/>
          <w:i/>
          <w:iCs/>
          <w:noProof/>
          <w:sz w:val="24"/>
          <w:szCs w:val="24"/>
          <w:lang w:val="id-ID"/>
        </w:rPr>
        <w:t>Kekuasaan Kehakiman Pasca Amandemen Konstitusi</w:t>
      </w:r>
      <w:r w:rsidRPr="00F105DF">
        <w:rPr>
          <w:rFonts w:ascii="Times New Roman" w:hAnsi="Times New Roman" w:cs="Times New Roman"/>
          <w:noProof/>
          <w:sz w:val="24"/>
          <w:szCs w:val="24"/>
          <w:lang w:val="id-ID"/>
        </w:rPr>
        <w:t>. Jakarta: Kencana Prenada Media Group, 2012.</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Sulistiyono, Adi. </w:t>
      </w:r>
      <w:r w:rsidRPr="00F105DF">
        <w:rPr>
          <w:rFonts w:ascii="Times New Roman" w:hAnsi="Times New Roman" w:cs="Times New Roman"/>
          <w:i/>
          <w:iCs/>
          <w:noProof/>
          <w:sz w:val="24"/>
          <w:szCs w:val="24"/>
          <w:lang w:val="id-ID"/>
        </w:rPr>
        <w:t>Pengembangan Kemampuan Hakim Dari Perspektif Sosiologis</w:t>
      </w:r>
      <w:r w:rsidRPr="00F105DF">
        <w:rPr>
          <w:rFonts w:ascii="Times New Roman" w:hAnsi="Times New Roman" w:cs="Times New Roman"/>
          <w:noProof/>
          <w:sz w:val="24"/>
          <w:szCs w:val="24"/>
          <w:lang w:val="id-ID"/>
        </w:rPr>
        <w:t>. Lokakarya Pengembangan Kemampuan Hakim. Manado, n.d.</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Suyuthi, Wildan. </w:t>
      </w:r>
      <w:r w:rsidRPr="00F105DF">
        <w:rPr>
          <w:rFonts w:ascii="Times New Roman" w:hAnsi="Times New Roman" w:cs="Times New Roman"/>
          <w:i/>
          <w:iCs/>
          <w:noProof/>
          <w:sz w:val="24"/>
          <w:szCs w:val="24"/>
          <w:lang w:val="id-ID"/>
        </w:rPr>
        <w:t>Kode Etik Hakim</w:t>
      </w:r>
      <w:r w:rsidRPr="00F105DF">
        <w:rPr>
          <w:rFonts w:ascii="Times New Roman" w:hAnsi="Times New Roman" w:cs="Times New Roman"/>
          <w:noProof/>
          <w:sz w:val="24"/>
          <w:szCs w:val="24"/>
          <w:lang w:val="id-ID"/>
        </w:rPr>
        <w:t>. Jakarta: Kencana Prenada Media Group, 2013.</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Tim Sekretaris Mahkamah Agung. </w:t>
      </w:r>
      <w:r w:rsidRPr="00F105DF">
        <w:rPr>
          <w:rFonts w:ascii="Times New Roman" w:hAnsi="Times New Roman" w:cs="Times New Roman"/>
          <w:i/>
          <w:iCs/>
          <w:noProof/>
          <w:sz w:val="24"/>
          <w:szCs w:val="24"/>
          <w:lang w:val="id-ID"/>
        </w:rPr>
        <w:t>Laporan Tahunan 2014</w:t>
      </w:r>
      <w:r w:rsidRPr="00F105DF">
        <w:rPr>
          <w:rFonts w:ascii="Times New Roman" w:hAnsi="Times New Roman" w:cs="Times New Roman"/>
          <w:noProof/>
          <w:sz w:val="24"/>
          <w:szCs w:val="24"/>
          <w:lang w:val="id-ID"/>
        </w:rPr>
        <w:t>. Jakarta, 2014.</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szCs w:val="24"/>
          <w:lang w:val="id-ID"/>
        </w:rPr>
      </w:pPr>
      <w:r w:rsidRPr="00F105DF">
        <w:rPr>
          <w:rFonts w:ascii="Times New Roman" w:hAnsi="Times New Roman" w:cs="Times New Roman"/>
          <w:noProof/>
          <w:sz w:val="24"/>
          <w:szCs w:val="24"/>
          <w:lang w:val="id-ID"/>
        </w:rPr>
        <w:t xml:space="preserve">Tumpa, Harifin A. </w:t>
      </w:r>
      <w:r w:rsidRPr="00F105DF">
        <w:rPr>
          <w:rFonts w:ascii="Times New Roman" w:hAnsi="Times New Roman" w:cs="Times New Roman"/>
          <w:i/>
          <w:iCs/>
          <w:noProof/>
          <w:sz w:val="24"/>
          <w:szCs w:val="24"/>
          <w:lang w:val="id-ID"/>
        </w:rPr>
        <w:t>Pengkajian Beberapa Topik Hukum Acara Perdata; Bunga Rampai Hukum Acara Perdata</w:t>
      </w:r>
      <w:r w:rsidRPr="00F105DF">
        <w:rPr>
          <w:rFonts w:ascii="Times New Roman" w:hAnsi="Times New Roman" w:cs="Times New Roman"/>
          <w:noProof/>
          <w:sz w:val="24"/>
          <w:szCs w:val="24"/>
          <w:lang w:val="id-ID"/>
        </w:rPr>
        <w:t>. Jakarta: Mahkamah Agung RI, 2003.</w:t>
      </w:r>
    </w:p>
    <w:p w:rsidR="00196643" w:rsidRPr="00F105DF" w:rsidRDefault="00196643" w:rsidP="00E66DCD">
      <w:pPr>
        <w:widowControl w:val="0"/>
        <w:autoSpaceDE w:val="0"/>
        <w:autoSpaceDN w:val="0"/>
        <w:adjustRightInd w:val="0"/>
        <w:spacing w:line="240" w:lineRule="auto"/>
        <w:ind w:left="709" w:hanging="709"/>
        <w:rPr>
          <w:rFonts w:ascii="Times New Roman" w:hAnsi="Times New Roman" w:cs="Times New Roman"/>
          <w:noProof/>
          <w:sz w:val="24"/>
          <w:lang w:val="id-ID"/>
        </w:rPr>
      </w:pPr>
      <w:r w:rsidRPr="00F105DF">
        <w:rPr>
          <w:rFonts w:ascii="Times New Roman" w:hAnsi="Times New Roman" w:cs="Times New Roman"/>
          <w:noProof/>
          <w:sz w:val="24"/>
          <w:szCs w:val="24"/>
          <w:lang w:val="id-ID"/>
        </w:rPr>
        <w:t xml:space="preserve">Ya’qub, Hamzah. </w:t>
      </w:r>
      <w:r w:rsidRPr="00F105DF">
        <w:rPr>
          <w:rFonts w:ascii="Times New Roman" w:hAnsi="Times New Roman" w:cs="Times New Roman"/>
          <w:i/>
          <w:iCs/>
          <w:noProof/>
          <w:sz w:val="24"/>
          <w:szCs w:val="24"/>
          <w:lang w:val="id-ID"/>
        </w:rPr>
        <w:t>Etika Islam</w:t>
      </w:r>
      <w:r w:rsidRPr="00F105DF">
        <w:rPr>
          <w:rFonts w:ascii="Times New Roman" w:hAnsi="Times New Roman" w:cs="Times New Roman"/>
          <w:noProof/>
          <w:sz w:val="24"/>
          <w:szCs w:val="24"/>
          <w:lang w:val="id-ID"/>
        </w:rPr>
        <w:t>. Bandung: Diponegoro, 2006.</w:t>
      </w:r>
    </w:p>
    <w:p w:rsidR="00E66DCD" w:rsidRPr="00F105DF" w:rsidRDefault="00E96465" w:rsidP="00E66DCD">
      <w:pPr>
        <w:pStyle w:val="DaftarParagraf"/>
        <w:spacing w:line="240" w:lineRule="auto"/>
        <w:ind w:left="709" w:hanging="709"/>
        <w:jc w:val="both"/>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fldChar w:fldCharType="end"/>
      </w:r>
    </w:p>
    <w:p w:rsidR="000A57E1" w:rsidRPr="00F105DF" w:rsidRDefault="00E66DCD" w:rsidP="00E66DCD">
      <w:pPr>
        <w:spacing w:after="0" w:line="240" w:lineRule="auto"/>
        <w:rPr>
          <w:rFonts w:ascii="Times New Roman" w:hAnsi="Times New Roman" w:cs="Times New Roman"/>
          <w:b/>
          <w:bCs/>
          <w:sz w:val="24"/>
          <w:szCs w:val="24"/>
          <w:lang w:val="id-ID"/>
        </w:rPr>
      </w:pPr>
      <w:r w:rsidRPr="00F105DF">
        <w:rPr>
          <w:rFonts w:ascii="Times New Roman" w:hAnsi="Times New Roman" w:cs="Times New Roman"/>
          <w:b/>
          <w:bCs/>
          <w:sz w:val="24"/>
          <w:szCs w:val="24"/>
          <w:lang w:val="id-ID"/>
        </w:rPr>
        <w:br w:type="page"/>
      </w:r>
    </w:p>
    <w:sectPr w:rsidR="000A57E1" w:rsidRPr="00F105DF" w:rsidSect="00AB3055">
      <w:headerReference w:type="even" r:id="rId9"/>
      <w:headerReference w:type="default" r:id="rId10"/>
      <w:footerReference w:type="even" r:id="rId11"/>
      <w:footerReference w:type="default" r:id="rId12"/>
      <w:footerReference w:type="first" r:id="rId13"/>
      <w:pgSz w:w="11907" w:h="16840" w:code="9"/>
      <w:pgMar w:top="1985" w:right="1418" w:bottom="1701" w:left="1985" w:header="850"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8BC" w:rsidRDefault="00F878BC" w:rsidP="00A72E95">
      <w:pPr>
        <w:spacing w:after="0" w:line="240" w:lineRule="auto"/>
      </w:pPr>
      <w:r>
        <w:separator/>
      </w:r>
    </w:p>
  </w:endnote>
  <w:endnote w:type="continuationSeparator" w:id="0">
    <w:p w:rsidR="00F878BC" w:rsidRDefault="00F878BC" w:rsidP="00A7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A1" w:rsidRDefault="00B912A9">
    <w:pPr>
      <w:pStyle w:val="Footer"/>
    </w:pPr>
    <w:r>
      <w:rPr>
        <w:noProof/>
        <w:lang w:val="id-ID" w:eastAsia="id-ID"/>
      </w:rPr>
      <mc:AlternateContent>
        <mc:Choice Requires="wpg">
          <w:drawing>
            <wp:anchor distT="0" distB="0" distL="114300" distR="114300" simplePos="0" relativeHeight="251661312" behindDoc="0" locked="0" layoutInCell="1" allowOverlap="1">
              <wp:simplePos x="0" y="0"/>
              <wp:positionH relativeFrom="column">
                <wp:posOffset>-896620</wp:posOffset>
              </wp:positionH>
              <wp:positionV relativeFrom="paragraph">
                <wp:posOffset>-463550</wp:posOffset>
              </wp:positionV>
              <wp:extent cx="7767955" cy="610235"/>
              <wp:effectExtent l="0" t="0" r="4445" b="18415"/>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26"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19"/>
                      <wpg:cNvGrpSpPr>
                        <a:grpSpLocks/>
                      </wpg:cNvGrpSpPr>
                      <wpg:grpSpPr bwMode="auto">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BE33A1" w:rsidRPr="00BE33A1" w:rsidRDefault="00BE33A1">
                              <w:pPr>
                                <w:spacing w:after="0" w:line="240" w:lineRule="auto"/>
                                <w:jc w:val="center"/>
                                <w:rPr>
                                  <w:rFonts w:ascii="Cambria" w:hAnsi="Cambria"/>
                                  <w:sz w:val="18"/>
                                  <w:szCs w:val="18"/>
                                </w:rPr>
                              </w:pPr>
                              <w:r w:rsidRPr="00BE33A1">
                                <w:rPr>
                                  <w:rFonts w:ascii="Cambria" w:hAnsi="Cambria"/>
                                  <w:sz w:val="18"/>
                                  <w:szCs w:val="18"/>
                                </w:rPr>
                                <w:fldChar w:fldCharType="begin"/>
                              </w:r>
                              <w:r w:rsidRPr="00C10BE6">
                                <w:rPr>
                                  <w:rFonts w:ascii="Cambria" w:hAnsi="Cambria"/>
                                  <w:sz w:val="18"/>
                                  <w:szCs w:val="18"/>
                                </w:rPr>
                                <w:instrText xml:space="preserve"> PAGE   \* MERGEFORMAT </w:instrText>
                              </w:r>
                              <w:r w:rsidRPr="00BE33A1">
                                <w:rPr>
                                  <w:rFonts w:ascii="Cambria" w:hAnsi="Cambria"/>
                                  <w:sz w:val="18"/>
                                  <w:szCs w:val="18"/>
                                </w:rPr>
                                <w:fldChar w:fldCharType="separate"/>
                              </w:r>
                              <w:r w:rsidR="00A952FD">
                                <w:rPr>
                                  <w:rFonts w:ascii="Cambria" w:hAnsi="Cambria"/>
                                  <w:noProof/>
                                  <w:sz w:val="18"/>
                                  <w:szCs w:val="18"/>
                                </w:rPr>
                                <w:t>34</w:t>
                              </w:r>
                              <w:r w:rsidRPr="00BE33A1">
                                <w:rPr>
                                  <w:rFonts w:ascii="Cambria" w:hAnsi="Cambria"/>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" filled="f"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" filled="f" strokeweight="1pt">
                  <v:textbox inset="0,2.16pt,0,0">
                    <w:txbxContent>
                      <w:p w:rsidR="00BE33A1" w:rsidRPr="00BE33A1" w:rsidRDefault="00BE33A1">
                        <w:pPr>
                          <w:spacing w:after="0" w:line="240" w:lineRule="auto"/>
                          <w:jc w:val="center"/>
                          <w:rPr>
                            <w:rFonts w:ascii="Cambria" w:hAnsi="Cambria"/>
                            <w:sz w:val="18"/>
                            <w:szCs w:val="18"/>
                          </w:rPr>
                        </w:pPr>
                        <w:r w:rsidRPr="00BE33A1">
                          <w:rPr>
                            <w:rFonts w:ascii="Cambria" w:hAnsi="Cambria"/>
                            <w:sz w:val="18"/>
                            <w:szCs w:val="18"/>
                          </w:rPr>
                          <w:fldChar w:fldCharType="begin"/>
                        </w:r>
                        <w:r w:rsidRPr="00C10BE6">
                          <w:rPr>
                            <w:rFonts w:ascii="Cambria" w:hAnsi="Cambria"/>
                            <w:sz w:val="18"/>
                            <w:szCs w:val="18"/>
                          </w:rPr>
                          <w:instrText xml:space="preserve"> PAGE   \* MERGEFORMAT </w:instrText>
                        </w:r>
                        <w:r w:rsidRPr="00BE33A1">
                          <w:rPr>
                            <w:rFonts w:ascii="Cambria" w:hAnsi="Cambria"/>
                            <w:sz w:val="18"/>
                            <w:szCs w:val="18"/>
                          </w:rPr>
                          <w:fldChar w:fldCharType="separate"/>
                        </w:r>
                        <w:r w:rsidR="00A952FD">
                          <w:rPr>
                            <w:rFonts w:ascii="Cambria" w:hAnsi="Cambria"/>
                            <w:noProof/>
                            <w:sz w:val="18"/>
                            <w:szCs w:val="18"/>
                          </w:rPr>
                          <w:t>34</w:t>
                        </w:r>
                        <w:r w:rsidRPr="00BE33A1">
                          <w:rPr>
                            <w:rFonts w:ascii="Cambria" w:hAnsi="Cambria"/>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" path="m,l5400,21600r10800,l21600,,,xe" filled="f"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" path="m,l5400,21600r10800,l21600,,,xe" filled="f" strokeweight="1pt">
                    <v:stroke joinstyle="miter"/>
                    <v:path o:connecttype="custom" o:connectlocs="6,7;3,13;1,7;3,0" o:connectangles="0,0,0,0" textboxrect="4493,4483,17107,17117"/>
                  </v:shape>
                </v:group>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A1" w:rsidRPr="00BE33A1" w:rsidRDefault="00B912A9">
    <w:pPr>
      <w:pStyle w:val="Footer"/>
      <w:rPr>
        <w:rFonts w:ascii="Cambria" w:hAnsi="Cambria"/>
      </w:rPr>
    </w:pPr>
    <w:r w:rsidRPr="00BE33A1">
      <w:rPr>
        <w:rFonts w:ascii="Cambria" w:hAnsi="Cambria"/>
        <w:noProof/>
        <w:lang w:val="id-ID" w:eastAsia="id-ID"/>
      </w:rPr>
      <mc:AlternateContent>
        <mc:Choice Requires="wpg">
          <w:drawing>
            <wp:anchor distT="0" distB="0" distL="114300" distR="114300" simplePos="0" relativeHeight="251663360" behindDoc="0" locked="0" layoutInCell="1" allowOverlap="1">
              <wp:simplePos x="0" y="0"/>
              <wp:positionH relativeFrom="column">
                <wp:posOffset>-1429385</wp:posOffset>
              </wp:positionH>
              <wp:positionV relativeFrom="paragraph">
                <wp:posOffset>-439420</wp:posOffset>
              </wp:positionV>
              <wp:extent cx="7717155" cy="586105"/>
              <wp:effectExtent l="0" t="0" r="17145" b="23495"/>
              <wp:wrapNone/>
              <wp:docPr id="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14"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7"/>
                      <wpg:cNvGrpSpPr>
                        <a:grpSpLocks/>
                      </wpg:cNvGrpSpPr>
                      <wpg:grpSpPr bwMode="auto">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BE33A1" w:rsidRPr="00BE33A1" w:rsidRDefault="00BE33A1">
                              <w:pPr>
                                <w:spacing w:after="0" w:line="240" w:lineRule="auto"/>
                                <w:jc w:val="center"/>
                                <w:rPr>
                                  <w:rFonts w:ascii="Cambria" w:hAnsi="Cambria"/>
                                  <w:sz w:val="18"/>
                                  <w:szCs w:val="18"/>
                                </w:rPr>
                              </w:pPr>
                              <w:r w:rsidRPr="00BE33A1">
                                <w:rPr>
                                  <w:rFonts w:ascii="Cambria" w:hAnsi="Cambria"/>
                                  <w:sz w:val="18"/>
                                  <w:szCs w:val="18"/>
                                </w:rPr>
                                <w:fldChar w:fldCharType="begin"/>
                              </w:r>
                              <w:r w:rsidRPr="00BE33A1">
                                <w:rPr>
                                  <w:rFonts w:ascii="Cambria" w:hAnsi="Cambria"/>
                                  <w:sz w:val="18"/>
                                  <w:szCs w:val="18"/>
                                </w:rPr>
                                <w:instrText xml:space="preserve"> PAGE   \* MERGEFORMAT </w:instrText>
                              </w:r>
                              <w:r w:rsidRPr="00BE33A1">
                                <w:rPr>
                                  <w:rFonts w:ascii="Cambria" w:hAnsi="Cambria"/>
                                  <w:sz w:val="18"/>
                                  <w:szCs w:val="18"/>
                                </w:rPr>
                                <w:fldChar w:fldCharType="separate"/>
                              </w:r>
                              <w:r w:rsidR="00A952FD">
                                <w:rPr>
                                  <w:rFonts w:ascii="Cambria" w:hAnsi="Cambria"/>
                                  <w:noProof/>
                                  <w:sz w:val="18"/>
                                  <w:szCs w:val="18"/>
                                </w:rPr>
                                <w:t>33</w:t>
                              </w:r>
                              <w:r w:rsidRPr="00BE33A1">
                                <w:rPr>
                                  <w:rFonts w:ascii="Cambria" w:hAnsi="Cambria"/>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id="Group 7"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" filled="f"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" filled="f" strokeweight="1pt">
                  <v:textbox inset="0,2.16pt,0,0">
                    <w:txbxContent>
                      <w:p w:rsidR="00BE33A1" w:rsidRPr="00BE33A1" w:rsidRDefault="00BE33A1">
                        <w:pPr>
                          <w:spacing w:after="0" w:line="240" w:lineRule="auto"/>
                          <w:jc w:val="center"/>
                          <w:rPr>
                            <w:rFonts w:ascii="Cambria" w:hAnsi="Cambria"/>
                            <w:sz w:val="18"/>
                            <w:szCs w:val="18"/>
                          </w:rPr>
                        </w:pPr>
                        <w:r w:rsidRPr="00BE33A1">
                          <w:rPr>
                            <w:rFonts w:ascii="Cambria" w:hAnsi="Cambria"/>
                            <w:sz w:val="18"/>
                            <w:szCs w:val="18"/>
                          </w:rPr>
                          <w:fldChar w:fldCharType="begin"/>
                        </w:r>
                        <w:r w:rsidRPr="00BE33A1">
                          <w:rPr>
                            <w:rFonts w:ascii="Cambria" w:hAnsi="Cambria"/>
                            <w:sz w:val="18"/>
                            <w:szCs w:val="18"/>
                          </w:rPr>
                          <w:instrText xml:space="preserve"> PAGE   \* MERGEFORMAT </w:instrText>
                        </w:r>
                        <w:r w:rsidRPr="00BE33A1">
                          <w:rPr>
                            <w:rFonts w:ascii="Cambria" w:hAnsi="Cambria"/>
                            <w:sz w:val="18"/>
                            <w:szCs w:val="18"/>
                          </w:rPr>
                          <w:fldChar w:fldCharType="separate"/>
                        </w:r>
                        <w:r w:rsidR="00A952FD">
                          <w:rPr>
                            <w:rFonts w:ascii="Cambria" w:hAnsi="Cambria"/>
                            <w:noProof/>
                            <w:sz w:val="18"/>
                            <w:szCs w:val="18"/>
                          </w:rPr>
                          <w:t>33</w:t>
                        </w:r>
                        <w:r w:rsidRPr="00BE33A1">
                          <w:rPr>
                            <w:rFonts w:ascii="Cambria" w:hAnsi="Cambria"/>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" path="m,l5400,21600r10800,l21600,,,xe" filled="f"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" path="m,l5400,21600r10800,l21600,,,xe" filled="f" strokeweight="1pt">
                    <v:stroke joinstyle="miter"/>
                    <v:path o:connecttype="custom" o:connectlocs="6,7;3,13;1,7;3,0" o:connectangles="0,0,0,0" textboxrect="4493,4483,17107,17117"/>
                  </v:shape>
                </v:group>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A1" w:rsidRDefault="00B912A9">
    <w:pPr>
      <w:pStyle w:val="Footer"/>
    </w:pPr>
    <w:r>
      <w:rPr>
        <w:noProof/>
        <w:lang w:val="id-ID"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-439420</wp:posOffset>
              </wp:positionV>
              <wp:extent cx="7717155" cy="586105"/>
              <wp:effectExtent l="0" t="0" r="1714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BE33A1" w:rsidRPr="00C10BE6" w:rsidRDefault="00BE33A1">
                              <w:pPr>
                                <w:spacing w:after="0" w:line="240" w:lineRule="auto"/>
                                <w:jc w:val="center"/>
                                <w:rPr>
                                  <w:rFonts w:ascii="Cambria" w:hAnsi="Cambria"/>
                                  <w:sz w:val="18"/>
                                  <w:szCs w:val="18"/>
                                </w:rPr>
                              </w:pPr>
                              <w:r w:rsidRPr="00C10BE6">
                                <w:rPr>
                                  <w:rFonts w:ascii="Cambria" w:hAnsi="Cambria"/>
                                  <w:sz w:val="18"/>
                                  <w:szCs w:val="18"/>
                                </w:rPr>
                                <w:fldChar w:fldCharType="begin"/>
                              </w:r>
                              <w:r w:rsidRPr="00C10BE6">
                                <w:rPr>
                                  <w:rFonts w:ascii="Cambria" w:hAnsi="Cambria"/>
                                  <w:sz w:val="18"/>
                                  <w:szCs w:val="18"/>
                                </w:rPr>
                                <w:instrText xml:space="preserve"> PAGE   \* MERGEFORMAT </w:instrText>
                              </w:r>
                              <w:r w:rsidRPr="00C10BE6">
                                <w:rPr>
                                  <w:rFonts w:ascii="Cambria" w:hAnsi="Cambria"/>
                                  <w:sz w:val="18"/>
                                  <w:szCs w:val="18"/>
                                </w:rPr>
                                <w:fldChar w:fldCharType="separate"/>
                              </w:r>
                              <w:r w:rsidR="00A952FD">
                                <w:rPr>
                                  <w:rFonts w:ascii="Cambria" w:hAnsi="Cambria"/>
                                  <w:noProof/>
                                  <w:sz w:val="18"/>
                                  <w:szCs w:val="18"/>
                                </w:rPr>
                                <w:t>25</w:t>
                              </w:r>
                              <w:r w:rsidRPr="00C10BE6">
                                <w:rPr>
                                  <w:rFonts w:ascii="Cambria" w:hAnsi="Cambria"/>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" filled="f"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" filled="f" strokeweight="1pt">
                  <v:textbox inset="0,2.16pt,0,0">
                    <w:txbxContent>
                      <w:p w:rsidR="00BE33A1" w:rsidRPr="00C10BE6" w:rsidRDefault="00BE33A1">
                        <w:pPr>
                          <w:spacing w:after="0" w:line="240" w:lineRule="auto"/>
                          <w:jc w:val="center"/>
                          <w:rPr>
                            <w:rFonts w:ascii="Cambria" w:hAnsi="Cambria"/>
                            <w:sz w:val="18"/>
                            <w:szCs w:val="18"/>
                          </w:rPr>
                        </w:pPr>
                        <w:r w:rsidRPr="00C10BE6">
                          <w:rPr>
                            <w:rFonts w:ascii="Cambria" w:hAnsi="Cambria"/>
                            <w:sz w:val="18"/>
                            <w:szCs w:val="18"/>
                          </w:rPr>
                          <w:fldChar w:fldCharType="begin"/>
                        </w:r>
                        <w:r w:rsidRPr="00C10BE6">
                          <w:rPr>
                            <w:rFonts w:ascii="Cambria" w:hAnsi="Cambria"/>
                            <w:sz w:val="18"/>
                            <w:szCs w:val="18"/>
                          </w:rPr>
                          <w:instrText xml:space="preserve"> PAGE   \* MERGEFORMAT </w:instrText>
                        </w:r>
                        <w:r w:rsidRPr="00C10BE6">
                          <w:rPr>
                            <w:rFonts w:ascii="Cambria" w:hAnsi="Cambria"/>
                            <w:sz w:val="18"/>
                            <w:szCs w:val="18"/>
                          </w:rPr>
                          <w:fldChar w:fldCharType="separate"/>
                        </w:r>
                        <w:r w:rsidR="00A952FD">
                          <w:rPr>
                            <w:rFonts w:ascii="Cambria" w:hAnsi="Cambria"/>
                            <w:noProof/>
                            <w:sz w:val="18"/>
                            <w:szCs w:val="18"/>
                          </w:rPr>
                          <w:t>25</w:t>
                        </w:r>
                        <w:r w:rsidRPr="00C10BE6">
                          <w:rPr>
                            <w:rFonts w:ascii="Cambria" w:hAnsi="Cambria"/>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" path="m,l5400,21600r10800,l21600,,,xe" filled="f"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" path="m,l5400,21600r10800,l21600,,,xe" filled="f" strokeweight="1pt">
                    <v:stroke joinstyle="miter"/>
                    <v:path o:connecttype="custom" o:connectlocs="6,7;3,13;1,7;3,0" o:connectangles="0,0,0,0" textboxrect="4493,4483,17107,17117"/>
                  </v:shap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8BC" w:rsidRDefault="00F878BC" w:rsidP="00A72E95">
      <w:pPr>
        <w:spacing w:after="0" w:line="240" w:lineRule="auto"/>
      </w:pPr>
      <w:r>
        <w:separator/>
      </w:r>
    </w:p>
  </w:footnote>
  <w:footnote w:type="continuationSeparator" w:id="0">
    <w:p w:rsidR="00F878BC" w:rsidRDefault="00F878BC" w:rsidP="00A72E95">
      <w:pPr>
        <w:spacing w:after="0" w:line="240" w:lineRule="auto"/>
      </w:pPr>
      <w:r>
        <w:continuationSeparator/>
      </w:r>
    </w:p>
  </w:footnote>
  <w:footnote w:id="1">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rPr>
        <w:t xml:space="preserve"> </w:t>
      </w:r>
      <w:r w:rsidR="00B94299" w:rsidRPr="00754EF4">
        <w:rPr>
          <w:rFonts w:ascii="Times New Roman" w:hAnsi="Times New Roman" w:cs="Times New Roman"/>
        </w:rPr>
        <w:fldChar w:fldCharType="begin" w:fldLock="1"/>
      </w:r>
      <w:r w:rsidR="00B94299" w:rsidRPr="00754EF4">
        <w:rPr>
          <w:rFonts w:ascii="Times New Roman" w:hAnsi="Times New Roman" w:cs="Times New Roman"/>
        </w:rPr>
        <w:instrText>ADDIN CSL_CITATION { "citationItems" : [ { "id" : "ITEM-1", "itemData" : { "author" : [ { "dropping-particle" : "", "family" : "Rahardjo", "given" : "Satjipto", "non-dropping-particle" : "", "parse-names" : false, "suffix" : "" } ], "id" : "ITEM-1", "issued" : { "date-parts" : [ [ "2009" ] ] }, "publisher" : "Genta Publishing", "publisher-place" : "Jakarta", "title" : "Negara Hukum yang Membahagiakan Rakyatnya", "type" : "book" }, "uris" : [ "http://www.mendeley.com/documents/?uuid=8f4c49d3-37da-4975-91af-f32e0cb7fa3d" ] } ], "mendeley" : { "formattedCitation" : "Satjipto Rahardjo, &lt;i&gt;Negara Hukum Yang Membahagiakan Rakyatnya&lt;/i&gt; (Jakarta: Genta Publishing, 2009).", "plainTextFormattedCitation" : "Satjipto Rahardjo, Negara Hukum Yang Membahagiakan Rakyatnya (Jakarta: Genta Publishing, 2009).", "previouslyFormattedCitation" : "Satjipto Rahardjo, &lt;i&gt;Negara Hukum Yang Membahagiakan Rakyatnya&lt;/i&gt; (Jakarta: Genta Publishing, 2009)." }, "properties" : { "noteIndex" : 0 }, "schema" : "https://github.com/citation-style-language/schema/raw/master/csl-citation.json" }</w:instrText>
      </w:r>
      <w:r w:rsidR="00B94299" w:rsidRPr="00754EF4">
        <w:rPr>
          <w:rFonts w:ascii="Times New Roman" w:hAnsi="Times New Roman" w:cs="Times New Roman"/>
        </w:rPr>
        <w:fldChar w:fldCharType="separate"/>
      </w:r>
      <w:r w:rsidR="00B94299" w:rsidRPr="00754EF4">
        <w:rPr>
          <w:rFonts w:ascii="Times New Roman" w:hAnsi="Times New Roman" w:cs="Times New Roman"/>
          <w:noProof/>
        </w:rPr>
        <w:t xml:space="preserve">Satjipto Rahardjo, </w:t>
      </w:r>
      <w:r w:rsidR="00B94299" w:rsidRPr="00754EF4">
        <w:rPr>
          <w:rFonts w:ascii="Times New Roman" w:hAnsi="Times New Roman" w:cs="Times New Roman"/>
          <w:i/>
          <w:noProof/>
        </w:rPr>
        <w:t>Negara Hukum Yang Membahagiakan Rakyatnya</w:t>
      </w:r>
      <w:r w:rsidR="00B94299" w:rsidRPr="00754EF4">
        <w:rPr>
          <w:rFonts w:ascii="Times New Roman" w:hAnsi="Times New Roman" w:cs="Times New Roman"/>
          <w:noProof/>
        </w:rPr>
        <w:t xml:space="preserve"> (Jakarta: Genta Publishing, 2009).</w:t>
      </w:r>
      <w:r w:rsidR="00B94299" w:rsidRPr="00754EF4">
        <w:rPr>
          <w:rFonts w:ascii="Times New Roman" w:hAnsi="Times New Roman" w:cs="Times New Roman"/>
        </w:rPr>
        <w:fldChar w:fldCharType="end"/>
      </w:r>
      <w:r w:rsidRPr="00754EF4">
        <w:rPr>
          <w:rFonts w:ascii="Times New Roman" w:hAnsi="Times New Roman" w:cs="Times New Roman"/>
        </w:rPr>
        <w:t xml:space="preserve"> </w:t>
      </w:r>
      <w:r w:rsidR="009F3B4A" w:rsidRPr="00754EF4">
        <w:rPr>
          <w:rFonts w:ascii="Times New Roman" w:hAnsi="Times New Roman" w:cs="Times New Roman"/>
          <w:lang w:val="id-ID"/>
        </w:rPr>
        <w:t>H</w:t>
      </w:r>
      <w:proofErr w:type="spellStart"/>
      <w:r w:rsidRPr="00754EF4">
        <w:rPr>
          <w:rFonts w:ascii="Times New Roman" w:hAnsi="Times New Roman" w:cs="Times New Roman"/>
        </w:rPr>
        <w:t>lm</w:t>
      </w:r>
      <w:proofErr w:type="spellEnd"/>
      <w:r w:rsidRPr="00754EF4">
        <w:rPr>
          <w:rFonts w:ascii="Times New Roman" w:hAnsi="Times New Roman" w:cs="Times New Roman"/>
        </w:rPr>
        <w:t>. 10</w:t>
      </w:r>
      <w:r w:rsidRPr="00754EF4">
        <w:rPr>
          <w:rFonts w:ascii="Times New Roman" w:hAnsi="Times New Roman" w:cs="Times New Roman"/>
          <w:lang w:val="id-ID"/>
        </w:rPr>
        <w:t>.</w:t>
      </w:r>
    </w:p>
  </w:footnote>
  <w:footnote w:id="2">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rPr>
        <w:t xml:space="preserve"> </w:t>
      </w:r>
      <w:r w:rsidR="00B94299" w:rsidRPr="00754EF4">
        <w:rPr>
          <w:rFonts w:ascii="Times New Roman" w:hAnsi="Times New Roman" w:cs="Times New Roman"/>
        </w:rPr>
        <w:fldChar w:fldCharType="begin" w:fldLock="1"/>
      </w:r>
      <w:r w:rsidR="00B94299" w:rsidRPr="00754EF4">
        <w:rPr>
          <w:rFonts w:ascii="Times New Roman" w:hAnsi="Times New Roman" w:cs="Times New Roman"/>
        </w:rPr>
        <w:instrText>ADDIN CSL_CITATION { "citationItems" : [ { "id" : "ITEM-1", "itemData" : { "author" : [ { "dropping-particle" : "", "family" : "Asshiddiqie", "given" : "Jimly", "non-dropping-particle" : "", "parse-names" : false, "suffix" : "" } ], "id" : "ITEM-1", "issued" : { "date-parts" : [ [ "2005" ] ] }, "publisher" : "Konstitusi Press", "publisher-place" : "Jakarta", "title" : "Konstitusi dan Konstitusionalisme Indonesia", "type" : "book" }, "uris" : [ "http://www.mendeley.com/documents/?uuid=6a50ad5a-a854-455d-8000-b2b30174f360" ] } ], "mendeley" : { "formattedCitation" : "Jimly Asshiddiqie, &lt;i&gt;Konstitusi Dan Konstitusionalisme Indonesia&lt;/i&gt; (Jakarta: Konstitusi Press, 2005).", "plainTextFormattedCitation" : "Jimly Asshiddiqie, Konstitusi Dan Konstitusionalisme Indonesia (Jakarta: Konstitusi Press, 2005).", "previouslyFormattedCitation" : "Jimly Asshiddiqie, &lt;i&gt;Konstitusi Dan Konstitusionalisme Indonesia&lt;/i&gt; (Jakarta: Konstitusi Press, 2005)." }, "properties" : { "noteIndex" : 0 }, "schema" : "https://github.com/citation-style-language/schema/raw/master/csl-citation.json" }</w:instrText>
      </w:r>
      <w:r w:rsidR="00B94299" w:rsidRPr="00754EF4">
        <w:rPr>
          <w:rFonts w:ascii="Times New Roman" w:hAnsi="Times New Roman" w:cs="Times New Roman"/>
        </w:rPr>
        <w:fldChar w:fldCharType="separate"/>
      </w:r>
      <w:r w:rsidR="00B94299" w:rsidRPr="00754EF4">
        <w:rPr>
          <w:rFonts w:ascii="Times New Roman" w:hAnsi="Times New Roman" w:cs="Times New Roman"/>
          <w:noProof/>
        </w:rPr>
        <w:t xml:space="preserve">Jimly Asshiddiqie, </w:t>
      </w:r>
      <w:r w:rsidR="00B94299" w:rsidRPr="00754EF4">
        <w:rPr>
          <w:rFonts w:ascii="Times New Roman" w:hAnsi="Times New Roman" w:cs="Times New Roman"/>
          <w:i/>
          <w:noProof/>
        </w:rPr>
        <w:t>Konstitusi Dan Konstitusionalisme Indonesia</w:t>
      </w:r>
      <w:r w:rsidR="00B94299" w:rsidRPr="00754EF4">
        <w:rPr>
          <w:rFonts w:ascii="Times New Roman" w:hAnsi="Times New Roman" w:cs="Times New Roman"/>
          <w:noProof/>
        </w:rPr>
        <w:t xml:space="preserve"> (Jakarta: Konstitusi Press, 2005).</w:t>
      </w:r>
      <w:r w:rsidR="00B94299" w:rsidRPr="00754EF4">
        <w:rPr>
          <w:rFonts w:ascii="Times New Roman" w:hAnsi="Times New Roman" w:cs="Times New Roman"/>
        </w:rPr>
        <w:fldChar w:fldCharType="end"/>
      </w:r>
      <w:r w:rsidR="00B94299" w:rsidRPr="00754EF4">
        <w:rPr>
          <w:rFonts w:ascii="Times New Roman" w:hAnsi="Times New Roman" w:cs="Times New Roman"/>
        </w:rPr>
        <w:t xml:space="preserve"> </w:t>
      </w:r>
      <w:r w:rsidR="009F3B4A" w:rsidRPr="00754EF4">
        <w:rPr>
          <w:rFonts w:ascii="Times New Roman" w:hAnsi="Times New Roman" w:cs="Times New Roman"/>
          <w:lang w:val="id-ID"/>
        </w:rPr>
        <w:t>H</w:t>
      </w:r>
      <w:r w:rsidRPr="00754EF4">
        <w:rPr>
          <w:rFonts w:ascii="Times New Roman" w:hAnsi="Times New Roman" w:cs="Times New Roman"/>
          <w:lang w:val="id-ID"/>
        </w:rPr>
        <w:t>lm. 152-162.</w:t>
      </w:r>
    </w:p>
  </w:footnote>
  <w:footnote w:id="3">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w:t>
      </w:r>
      <w:r w:rsidR="00B94299" w:rsidRPr="00754EF4">
        <w:rPr>
          <w:rFonts w:ascii="Times New Roman" w:hAnsi="Times New Roman" w:cs="Times New Roman"/>
          <w:lang w:val="id-ID"/>
        </w:rPr>
        <w:fldChar w:fldCharType="begin" w:fldLock="1"/>
      </w:r>
      <w:r w:rsidR="00B94299" w:rsidRPr="00754EF4">
        <w:rPr>
          <w:rFonts w:ascii="Times New Roman" w:hAnsi="Times New Roman" w:cs="Times New Roman"/>
          <w:lang w:val="id-ID"/>
        </w:rPr>
        <w:instrText>ADDIN CSL_CITATION { "citationItems" : [ { "id" : "ITEM-1", "itemData" : { "author" : [ { "dropping-particle" : "", "family" : "Asshiddiqie", "given" : "Jimly", "non-dropping-particle" : "", "parse-names" : false, "suffix" : "" } ], "id" : "ITEM-1", "issued" : { "date-parts" : [ [ "2008" ] ] }, "publisher" : "Sekretariat Jenderal dan Kepaniteraan Mahkamah Konstitusi", "publisher-place" : "Jakarta", "title" : "Menuju Negara Hukum yang Demokratis", "type" : "book" }, "uris" : [ "http://www.mendeley.com/documents/?uuid=fd99c356-e2db-496c-967d-6d82d65edbe5" ] } ], "mendeley" : { "formattedCitation" : "Jimly Asshiddiqie, &lt;i&gt;Menuju Negara Hukum Yang Demokratis&lt;/i&gt; (Jakarta: Sekretariat Jenderal dan Kepaniteraan Mahkamah Konstitusi, 2008).", "plainTextFormattedCitation" : "Jimly Asshiddiqie, Menuju Negara Hukum Yang Demokratis (Jakarta: Sekretariat Jenderal dan Kepaniteraan Mahkamah Konstitusi, 2008).", "previouslyFormattedCitation" : "Jimly Asshiddiqie, &lt;i&gt;Menuju Negara Hukum Yang Demokratis&lt;/i&gt; (Jakarta: Sekretariat Jenderal dan Kepaniteraan Mahkamah Konstitusi, 2008)." }, "properties" : { "noteIndex" : 0 }, "schema" : "https://github.com/citation-style-language/schema/raw/master/csl-citation.json" }</w:instrText>
      </w:r>
      <w:r w:rsidR="00B94299" w:rsidRPr="00754EF4">
        <w:rPr>
          <w:rFonts w:ascii="Times New Roman" w:hAnsi="Times New Roman" w:cs="Times New Roman"/>
          <w:lang w:val="id-ID"/>
        </w:rPr>
        <w:fldChar w:fldCharType="separate"/>
      </w:r>
      <w:r w:rsidR="00B94299" w:rsidRPr="00754EF4">
        <w:rPr>
          <w:rFonts w:ascii="Times New Roman" w:hAnsi="Times New Roman" w:cs="Times New Roman"/>
          <w:noProof/>
          <w:lang w:val="id-ID"/>
        </w:rPr>
        <w:t xml:space="preserve">Jimly Asshiddiqie, </w:t>
      </w:r>
      <w:r w:rsidR="00B94299" w:rsidRPr="00754EF4">
        <w:rPr>
          <w:rFonts w:ascii="Times New Roman" w:hAnsi="Times New Roman" w:cs="Times New Roman"/>
          <w:i/>
          <w:noProof/>
          <w:lang w:val="id-ID"/>
        </w:rPr>
        <w:t>Menuju Negara Hukum Yang Demokratis</w:t>
      </w:r>
      <w:r w:rsidR="00B94299" w:rsidRPr="00754EF4">
        <w:rPr>
          <w:rFonts w:ascii="Times New Roman" w:hAnsi="Times New Roman" w:cs="Times New Roman"/>
          <w:noProof/>
          <w:lang w:val="id-ID"/>
        </w:rPr>
        <w:t xml:space="preserve"> (Jakarta: Sekretariat Jenderal dan Kepaniteraan Mahkamah Konstitusi, 2008).</w:t>
      </w:r>
      <w:r w:rsidR="00B94299" w:rsidRPr="00754EF4">
        <w:rPr>
          <w:rFonts w:ascii="Times New Roman" w:hAnsi="Times New Roman" w:cs="Times New Roman"/>
          <w:lang w:val="id-ID"/>
        </w:rPr>
        <w:fldChar w:fldCharType="end"/>
      </w:r>
      <w:r w:rsidR="00B94299" w:rsidRPr="00754EF4">
        <w:rPr>
          <w:rFonts w:ascii="Times New Roman" w:hAnsi="Times New Roman" w:cs="Times New Roman"/>
        </w:rPr>
        <w:t xml:space="preserve"> </w:t>
      </w:r>
      <w:r w:rsidR="009F3B4A" w:rsidRPr="00754EF4">
        <w:rPr>
          <w:rFonts w:ascii="Times New Roman" w:hAnsi="Times New Roman" w:cs="Times New Roman"/>
          <w:lang w:val="id-ID"/>
        </w:rPr>
        <w:t>H</w:t>
      </w:r>
      <w:r w:rsidRPr="00754EF4">
        <w:rPr>
          <w:rFonts w:ascii="Times New Roman" w:hAnsi="Times New Roman" w:cs="Times New Roman"/>
          <w:lang w:val="id-ID"/>
        </w:rPr>
        <w:t>lm. 532.</w:t>
      </w:r>
    </w:p>
  </w:footnote>
  <w:footnote w:id="4">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BAB IX </w:t>
      </w:r>
      <w:proofErr w:type="spellStart"/>
      <w:r w:rsidRPr="00754EF4">
        <w:rPr>
          <w:rFonts w:ascii="Times New Roman" w:hAnsi="Times New Roman" w:cs="Times New Roman"/>
          <w:lang w:val="id-ID"/>
        </w:rPr>
        <w:t>Undang-Undang</w:t>
      </w:r>
      <w:proofErr w:type="spellEnd"/>
      <w:r w:rsidRPr="00754EF4">
        <w:rPr>
          <w:rFonts w:ascii="Times New Roman" w:hAnsi="Times New Roman" w:cs="Times New Roman"/>
          <w:lang w:val="id-ID"/>
        </w:rPr>
        <w:t xml:space="preserve"> Dasar 1945 setelah Amandemen Ketiga Tahun 2001, yang mengatur tentang “Kekuasaan Kehakiman”.</w:t>
      </w:r>
    </w:p>
  </w:footnote>
  <w:footnote w:id="5">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B94299" w:rsidRPr="00754EF4">
        <w:rPr>
          <w:rFonts w:ascii="Times New Roman" w:hAnsi="Times New Roman" w:cs="Times New Roman"/>
        </w:rPr>
        <w:t xml:space="preserve"> </w:t>
      </w:r>
      <w:r w:rsidR="00B94299" w:rsidRPr="00754EF4">
        <w:rPr>
          <w:rFonts w:ascii="Times New Roman" w:hAnsi="Times New Roman" w:cs="Times New Roman"/>
        </w:rPr>
        <w:fldChar w:fldCharType="begin" w:fldLock="1"/>
      </w:r>
      <w:r w:rsidR="007940A8" w:rsidRPr="00754EF4">
        <w:rPr>
          <w:rFonts w:ascii="Times New Roman" w:hAnsi="Times New Roman" w:cs="Times New Roman"/>
        </w:rPr>
        <w:instrText>ADDIN CSL_CITATION { "citationItems" : [ { "id" : "ITEM-1", "itemData" : { "author" : [ { "dropping-particle" : "", "family" : "Tumpa", "given" : "Harifin A.", "non-dropping-particle" : "", "parse-names" : false, "suffix" : "" } ], "id" : "ITEM-1", "issued" : { "date-parts" : [ [ "2003" ] ] }, "publisher" : "Mahkamah Agung RI", "publisher-place" : "Jakarta", "title" : "Pengkajian Beberapa Topik Hukum Acara Perdata; Bunga Rampai Hukum Acara Perdata", "type" : "book" }, "uris" : [ "http://www.mendeley.com/documents/?uuid=34e4f2ef-346d-4cdb-a53f-ca7143ffd42d" ] } ], "mendeley" : { "formattedCitation" : "Harifin A. Tumpa, &lt;i&gt;Pengkajian Beberapa Topik Hukum Acara Perdata; Bunga Rampai Hukum Acara Perdata&lt;/i&gt; (Jakarta: Mahkamah Agung RI, 2003).", "plainTextFormattedCitation" : "Harifin A. Tumpa, Pengkajian Beberapa Topik Hukum Acara Perdata; Bunga Rampai Hukum Acara Perdata (Jakarta: Mahkamah Agung RI, 2003).", "previouslyFormattedCitation" : "Harifin A. Tumpa, &lt;i&gt;Pengkajian Beberapa Topik Hukum Acara Perdata; Bunga Rampai Hukum Acara Perdata&lt;/i&gt; (Jakarta: Mahkamah Agung RI, 2003)." }, "properties" : { "noteIndex" : 0 }, "schema" : "https://github.com/citation-style-language/schema/raw/master/csl-citation.json" }</w:instrText>
      </w:r>
      <w:r w:rsidR="00B94299" w:rsidRPr="00754EF4">
        <w:rPr>
          <w:rFonts w:ascii="Times New Roman" w:hAnsi="Times New Roman" w:cs="Times New Roman"/>
        </w:rPr>
        <w:fldChar w:fldCharType="separate"/>
      </w:r>
      <w:r w:rsidR="00B94299" w:rsidRPr="00754EF4">
        <w:rPr>
          <w:rFonts w:ascii="Times New Roman" w:hAnsi="Times New Roman" w:cs="Times New Roman"/>
          <w:noProof/>
        </w:rPr>
        <w:t xml:space="preserve">Harifin A. Tumpa, </w:t>
      </w:r>
      <w:r w:rsidR="00B94299" w:rsidRPr="00754EF4">
        <w:rPr>
          <w:rFonts w:ascii="Times New Roman" w:hAnsi="Times New Roman" w:cs="Times New Roman"/>
          <w:i/>
          <w:noProof/>
        </w:rPr>
        <w:t>Pengkajian Beberapa Topik Hukum Acara Perdata; Bunga Rampai Hukum Acara Perdata</w:t>
      </w:r>
      <w:r w:rsidR="00B94299" w:rsidRPr="00754EF4">
        <w:rPr>
          <w:rFonts w:ascii="Times New Roman" w:hAnsi="Times New Roman" w:cs="Times New Roman"/>
          <w:noProof/>
        </w:rPr>
        <w:t xml:space="preserve"> (Jakarta: Mahkamah Agung RI, 2003).</w:t>
      </w:r>
      <w:r w:rsidR="00B94299" w:rsidRPr="00754EF4">
        <w:rPr>
          <w:rFonts w:ascii="Times New Roman" w:hAnsi="Times New Roman" w:cs="Times New Roman"/>
        </w:rPr>
        <w:fldChar w:fldCharType="end"/>
      </w:r>
      <w:r w:rsidRPr="00754EF4">
        <w:rPr>
          <w:rFonts w:ascii="Times New Roman" w:hAnsi="Times New Roman" w:cs="Times New Roman"/>
          <w:lang w:val="id-ID"/>
        </w:rPr>
        <w:t xml:space="preserve"> </w:t>
      </w:r>
      <w:r w:rsidR="00696AB9" w:rsidRPr="00754EF4">
        <w:rPr>
          <w:rFonts w:ascii="Times New Roman" w:hAnsi="Times New Roman" w:cs="Times New Roman"/>
          <w:lang w:val="id-ID"/>
        </w:rPr>
        <w:t>H</w:t>
      </w:r>
      <w:r w:rsidRPr="00754EF4">
        <w:rPr>
          <w:rFonts w:ascii="Times New Roman" w:hAnsi="Times New Roman" w:cs="Times New Roman"/>
          <w:lang w:val="id-ID"/>
        </w:rPr>
        <w:t>lm. 61-62.</w:t>
      </w:r>
    </w:p>
  </w:footnote>
  <w:footnote w:id="6">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rPr>
        <w:t xml:space="preserve"> </w:t>
      </w:r>
      <w:r w:rsidR="007940A8" w:rsidRPr="00754EF4">
        <w:rPr>
          <w:rFonts w:ascii="Times New Roman" w:hAnsi="Times New Roman" w:cs="Times New Roman"/>
        </w:rPr>
        <w:fldChar w:fldCharType="begin" w:fldLock="1"/>
      </w:r>
      <w:r w:rsidR="007940A8" w:rsidRPr="00754EF4">
        <w:rPr>
          <w:rFonts w:ascii="Times New Roman" w:hAnsi="Times New Roman" w:cs="Times New Roman"/>
        </w:rPr>
        <w:instrText>ADDIN CSL_CITATION { "citationItems" : [ { "id" : "ITEM-1", "itemData" : { "author" : [ { "dropping-particle" : "", "family" : "Rimdan", "given" : "NFN", "non-dropping-particle" : "", "parse-names" : false, "suffix" : "" } ], "id" : "ITEM-1", "issued" : { "date-parts" : [ [ "2012" ] ] }, "publisher" : "Kencana Prenada Media Group", "publisher-place" : "Jakarta", "title" : "Kekuasaan Kehakiman Pasca Amandemen Konstitusi", "type" : "book" }, "uris" : [ "http://www.mendeley.com/documents/?uuid=3174fc5f-f1c2-4cc9-834e-b6e301c5d3ae" ] } ], "mendeley" : { "formattedCitation" : "NFN Rimdan, &lt;i&gt;Kekuasaan Kehakiman Pasca Amandemen Konstitusi&lt;/i&gt; (Jakarta: Kencana Prenada Media Group, 2012).", "plainTextFormattedCitation" : "NFN Rimdan, Kekuasaan Kehakiman Pasca Amandemen Konstitusi (Jakarta: Kencana Prenada Media Group, 2012).", "previouslyFormattedCitation" : "NFN Rimdan, &lt;i&gt;Kekuasaan Kehakiman Pasca Amandemen Konstitusi&lt;/i&gt; (Jakarta: Kencana Prenada Media Group, 2012)." }, "properties" : { "noteIndex" : 0 }, "schema" : "https://github.com/citation-style-language/schema/raw/master/csl-citation.json" }</w:instrText>
      </w:r>
      <w:r w:rsidR="007940A8" w:rsidRPr="00754EF4">
        <w:rPr>
          <w:rFonts w:ascii="Times New Roman" w:hAnsi="Times New Roman" w:cs="Times New Roman"/>
        </w:rPr>
        <w:fldChar w:fldCharType="separate"/>
      </w:r>
      <w:r w:rsidR="007940A8" w:rsidRPr="00754EF4">
        <w:rPr>
          <w:rFonts w:ascii="Times New Roman" w:hAnsi="Times New Roman" w:cs="Times New Roman"/>
          <w:noProof/>
        </w:rPr>
        <w:t xml:space="preserve">NFN Rimdan, </w:t>
      </w:r>
      <w:r w:rsidR="007940A8" w:rsidRPr="00754EF4">
        <w:rPr>
          <w:rFonts w:ascii="Times New Roman" w:hAnsi="Times New Roman" w:cs="Times New Roman"/>
          <w:i/>
          <w:noProof/>
        </w:rPr>
        <w:t>Kekuasaan Kehakiman Pasca Amandemen Konstitusi</w:t>
      </w:r>
      <w:r w:rsidR="007940A8" w:rsidRPr="00754EF4">
        <w:rPr>
          <w:rFonts w:ascii="Times New Roman" w:hAnsi="Times New Roman" w:cs="Times New Roman"/>
          <w:noProof/>
        </w:rPr>
        <w:t xml:space="preserve"> (Jakarta: Kencana Prenada Media Group, 2012).</w:t>
      </w:r>
      <w:r w:rsidR="007940A8" w:rsidRPr="00754EF4">
        <w:rPr>
          <w:rFonts w:ascii="Times New Roman" w:hAnsi="Times New Roman" w:cs="Times New Roman"/>
        </w:rPr>
        <w:fldChar w:fldCharType="end"/>
      </w:r>
      <w:r w:rsidR="007940A8" w:rsidRPr="00754EF4">
        <w:rPr>
          <w:rFonts w:ascii="Times New Roman" w:hAnsi="Times New Roman" w:cs="Times New Roman"/>
        </w:rPr>
        <w:t xml:space="preserve"> </w:t>
      </w:r>
      <w:r w:rsidR="00696AB9" w:rsidRPr="00754EF4">
        <w:rPr>
          <w:rFonts w:ascii="Times New Roman" w:hAnsi="Times New Roman" w:cs="Times New Roman"/>
          <w:lang w:val="id-ID"/>
        </w:rPr>
        <w:t>H</w:t>
      </w:r>
      <w:proofErr w:type="spellStart"/>
      <w:r w:rsidRPr="00754EF4">
        <w:rPr>
          <w:rFonts w:ascii="Times New Roman" w:hAnsi="Times New Roman" w:cs="Times New Roman"/>
        </w:rPr>
        <w:t>lm</w:t>
      </w:r>
      <w:proofErr w:type="spellEnd"/>
      <w:r w:rsidRPr="00754EF4">
        <w:rPr>
          <w:rFonts w:ascii="Times New Roman" w:hAnsi="Times New Roman" w:cs="Times New Roman"/>
        </w:rPr>
        <w:t xml:space="preserve">. 50. </w:t>
      </w:r>
    </w:p>
  </w:footnote>
  <w:footnote w:id="7">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9F3B4A" w:rsidRPr="00754EF4">
        <w:rPr>
          <w:rFonts w:ascii="Times New Roman" w:hAnsi="Times New Roman" w:cs="Times New Roman"/>
          <w:lang w:val="id-ID"/>
        </w:rPr>
        <w:t xml:space="preserve"> </w:t>
      </w:r>
      <w:r w:rsidR="007940A8" w:rsidRPr="00754EF4">
        <w:rPr>
          <w:rFonts w:ascii="Times New Roman" w:hAnsi="Times New Roman" w:cs="Times New Roman"/>
          <w:lang w:val="id-ID"/>
        </w:rPr>
        <w:fldChar w:fldCharType="begin" w:fldLock="1"/>
      </w:r>
      <w:r w:rsidR="007940A8" w:rsidRPr="00754EF4">
        <w:rPr>
          <w:rFonts w:ascii="Times New Roman" w:hAnsi="Times New Roman" w:cs="Times New Roman"/>
          <w:lang w:val="id-ID"/>
        </w:rPr>
        <w:instrText>ADDIN CSL_CITATION { "citationItems" : [ { "id" : "ITEM-1", "itemData" : { "author" : [ { "dropping-particle" : "", "family" : "Aldrich", "given" : "Richard D.", "non-dropping-particle" : "", "parse-names" : false, "suffix" : "" } ], "container-title" : "The Advocate, The Law Review of the International Academy of Trial Lawyers", "id" : "ITEM-1", "issue" : "1", "issued" : { "date-parts" : [ [ "1995" ] ] }, "title" : "Judicial Independence in a Democratic Society", "type" : "article-journal", "volume" : "I" }, "uris" : [ "http://www.mendeley.com/documents/?uuid=b3817178-226e-4e79-a67b-bbccb6875046" ] } ], "mendeley" : { "formattedCitation" : "Richard D. Aldrich, \u201cJudicial Independence in a Democratic Society,\u201d &lt;i&gt;The Advocate, The Law Review of the International Academy of Trial Lawyers&lt;/i&gt; I, no. 1 (1995).", "plainTextFormattedCitation" : "Richard D. Aldrich, \u201cJudicial Independence in a Democratic Society,\u201d The Advocate, The Law Review of the International Academy of Trial Lawyers I, no. 1 (1995).", "previouslyFormattedCitation" : "Richard D. Aldrich, \u201cJudicial Independence in a Democratic Society,\u201d &lt;i&gt;The Advocate, The Law Review of the International Academy of Trial Lawyers&lt;/i&gt; I, no. 1 (1995)." }, "properties" : { "noteIndex" : 0 }, "schema" : "https://github.com/citation-style-language/schema/raw/master/csl-citation.json" }</w:instrText>
      </w:r>
      <w:r w:rsidR="007940A8" w:rsidRPr="00754EF4">
        <w:rPr>
          <w:rFonts w:ascii="Times New Roman" w:hAnsi="Times New Roman" w:cs="Times New Roman"/>
          <w:lang w:val="id-ID"/>
        </w:rPr>
        <w:fldChar w:fldCharType="separate"/>
      </w:r>
      <w:r w:rsidR="007940A8" w:rsidRPr="00754EF4">
        <w:rPr>
          <w:rFonts w:ascii="Times New Roman" w:hAnsi="Times New Roman" w:cs="Times New Roman"/>
          <w:noProof/>
          <w:lang w:val="id-ID"/>
        </w:rPr>
        <w:t xml:space="preserve">Richard D. Aldrich, “Judicial Independence in a Democratic Society,” </w:t>
      </w:r>
      <w:r w:rsidR="007940A8" w:rsidRPr="00754EF4">
        <w:rPr>
          <w:rFonts w:ascii="Times New Roman" w:hAnsi="Times New Roman" w:cs="Times New Roman"/>
          <w:i/>
          <w:noProof/>
          <w:lang w:val="id-ID"/>
        </w:rPr>
        <w:t>The Advocate, The Law Review of the International Academy of Trial Lawyers</w:t>
      </w:r>
      <w:r w:rsidR="007940A8" w:rsidRPr="00754EF4">
        <w:rPr>
          <w:rFonts w:ascii="Times New Roman" w:hAnsi="Times New Roman" w:cs="Times New Roman"/>
          <w:noProof/>
          <w:lang w:val="id-ID"/>
        </w:rPr>
        <w:t xml:space="preserve"> I, no. 1 (1995).</w:t>
      </w:r>
      <w:r w:rsidR="007940A8" w:rsidRPr="00754EF4">
        <w:rPr>
          <w:rFonts w:ascii="Times New Roman" w:hAnsi="Times New Roman" w:cs="Times New Roman"/>
          <w:lang w:val="id-ID"/>
        </w:rPr>
        <w:fldChar w:fldCharType="end"/>
      </w:r>
      <w:r w:rsidR="007940A8" w:rsidRPr="00754EF4">
        <w:rPr>
          <w:rFonts w:ascii="Times New Roman" w:hAnsi="Times New Roman" w:cs="Times New Roman"/>
        </w:rPr>
        <w:t xml:space="preserve"> </w:t>
      </w:r>
      <w:r w:rsidR="00696AB9" w:rsidRPr="00754EF4">
        <w:rPr>
          <w:rFonts w:ascii="Times New Roman" w:hAnsi="Times New Roman" w:cs="Times New Roman"/>
          <w:lang w:val="id-ID"/>
        </w:rPr>
        <w:t>H</w:t>
      </w:r>
      <w:r w:rsidRPr="00754EF4">
        <w:rPr>
          <w:rFonts w:ascii="Times New Roman" w:hAnsi="Times New Roman" w:cs="Times New Roman"/>
          <w:lang w:val="id-ID"/>
        </w:rPr>
        <w:t>lm. 67.</w:t>
      </w:r>
    </w:p>
  </w:footnote>
  <w:footnote w:id="8">
    <w:p w:rsidR="00F546F1" w:rsidRPr="00754EF4" w:rsidRDefault="00F546F1" w:rsidP="003A4BE9">
      <w:pPr>
        <w:pStyle w:val="TeksCatatanKaki"/>
        <w:ind w:firstLine="709"/>
        <w:jc w:val="both"/>
        <w:rPr>
          <w:rFonts w:ascii="Times New Roman" w:hAnsi="Times New Roman" w:cs="Times New Roman"/>
        </w:rPr>
      </w:pPr>
      <w:r w:rsidRPr="00754EF4">
        <w:rPr>
          <w:rStyle w:val="ReferensiCatatanKaki"/>
          <w:rFonts w:ascii="Times New Roman" w:hAnsi="Times New Roman" w:cs="Times New Roman"/>
        </w:rPr>
        <w:footnoteRef/>
      </w:r>
      <w:r w:rsidR="009F3B4A" w:rsidRPr="00754EF4">
        <w:rPr>
          <w:rFonts w:ascii="Times New Roman" w:hAnsi="Times New Roman" w:cs="Times New Roman"/>
          <w:i/>
          <w:iCs/>
          <w:lang w:val="id-ID"/>
        </w:rPr>
        <w:t xml:space="preserve"> </w:t>
      </w:r>
      <w:r w:rsidRPr="00754EF4">
        <w:rPr>
          <w:rFonts w:ascii="Times New Roman" w:hAnsi="Times New Roman" w:cs="Times New Roman"/>
          <w:i/>
          <w:iCs/>
        </w:rPr>
        <w:t>Ibid</w:t>
      </w:r>
      <w:r w:rsidR="00696AB9" w:rsidRPr="00754EF4">
        <w:rPr>
          <w:rFonts w:ascii="Times New Roman" w:hAnsi="Times New Roman" w:cs="Times New Roman"/>
        </w:rPr>
        <w:t>.</w:t>
      </w:r>
      <w:r w:rsidRPr="00754EF4">
        <w:rPr>
          <w:rFonts w:ascii="Times New Roman" w:hAnsi="Times New Roman" w:cs="Times New Roman"/>
        </w:rPr>
        <w:t xml:space="preserve"> </w:t>
      </w:r>
      <w:r w:rsidR="00696AB9" w:rsidRPr="00754EF4">
        <w:rPr>
          <w:rFonts w:ascii="Times New Roman" w:hAnsi="Times New Roman" w:cs="Times New Roman"/>
          <w:lang w:val="id-ID"/>
        </w:rPr>
        <w:t>H</w:t>
      </w:r>
      <w:proofErr w:type="spellStart"/>
      <w:r w:rsidRPr="00754EF4">
        <w:rPr>
          <w:rFonts w:ascii="Times New Roman" w:hAnsi="Times New Roman" w:cs="Times New Roman"/>
        </w:rPr>
        <w:t>lm</w:t>
      </w:r>
      <w:proofErr w:type="spellEnd"/>
      <w:r w:rsidRPr="00754EF4">
        <w:rPr>
          <w:rFonts w:ascii="Times New Roman" w:hAnsi="Times New Roman" w:cs="Times New Roman"/>
        </w:rPr>
        <w:t>. 215.</w:t>
      </w:r>
    </w:p>
  </w:footnote>
  <w:footnote w:id="9">
    <w:p w:rsidR="00F546F1" w:rsidRPr="00754EF4" w:rsidRDefault="00F546F1" w:rsidP="003A4BE9">
      <w:pPr>
        <w:pStyle w:val="TeksCatatanKaki"/>
        <w:ind w:firstLine="709"/>
        <w:jc w:val="both"/>
        <w:rPr>
          <w:rFonts w:ascii="Times New Roman" w:hAnsi="Times New Roman" w:cs="Times New Roman"/>
        </w:rPr>
      </w:pPr>
      <w:r w:rsidRPr="00754EF4">
        <w:rPr>
          <w:rStyle w:val="ReferensiCatatanKaki"/>
          <w:rFonts w:ascii="Times New Roman" w:hAnsi="Times New Roman" w:cs="Times New Roman"/>
        </w:rPr>
        <w:footnoteRef/>
      </w:r>
      <w:r w:rsidRPr="00754EF4">
        <w:rPr>
          <w:rFonts w:ascii="Times New Roman" w:hAnsi="Times New Roman" w:cs="Times New Roman"/>
        </w:rPr>
        <w:t xml:space="preserve"> </w:t>
      </w:r>
      <w:r w:rsidR="007940A8" w:rsidRPr="00754EF4">
        <w:rPr>
          <w:rFonts w:ascii="Times New Roman" w:hAnsi="Times New Roman" w:cs="Times New Roman"/>
        </w:rPr>
        <w:fldChar w:fldCharType="begin" w:fldLock="1"/>
      </w:r>
      <w:r w:rsidR="007940A8" w:rsidRPr="00754EF4">
        <w:rPr>
          <w:rFonts w:ascii="Times New Roman" w:hAnsi="Times New Roman" w:cs="Times New Roman"/>
        </w:rPr>
        <w:instrText>ADDIN CSL_CITATION { "citationItems" : [ { "id" : "ITEM-1", "itemData" : { "author" : [ { "dropping-particle" : "", "family" : "Tim Sekretaris Mahkamah Agung", "given" : "", "non-dropping-particle" : "", "parse-names" : false, "suffix" : "" } ], "id" : "ITEM-1", "issued" : { "date-parts" : [ [ "2014" ] ] }, "publisher-place" : "Jakarta", "title" : "Laporan Tahunan 2014", "type" : "report" }, "uris" : [ "http://www.mendeley.com/documents/?uuid=9ebffd1b-3ce0-4f3d-97bf-714414996a4f" ] } ], "mendeley" : { "formattedCitation" : "Tim Sekretaris Mahkamah Agung, &lt;i&gt;Laporan Tahunan 2014&lt;/i&gt; (Jakarta, 2014).", "plainTextFormattedCitation" : "Tim Sekretaris Mahkamah Agung, Laporan Tahunan 2014 (Jakarta, 2014).", "previouslyFormattedCitation" : "Tim Sekretaris Mahkamah Agung, &lt;i&gt;Laporan Tahunan 2014&lt;/i&gt; (Jakarta, 2014)." }, "properties" : { "noteIndex" : 0 }, "schema" : "https://github.com/citation-style-language/schema/raw/master/csl-citation.json" }</w:instrText>
      </w:r>
      <w:r w:rsidR="007940A8" w:rsidRPr="00754EF4">
        <w:rPr>
          <w:rFonts w:ascii="Times New Roman" w:hAnsi="Times New Roman" w:cs="Times New Roman"/>
        </w:rPr>
        <w:fldChar w:fldCharType="separate"/>
      </w:r>
      <w:r w:rsidR="007940A8" w:rsidRPr="00754EF4">
        <w:rPr>
          <w:rFonts w:ascii="Times New Roman" w:hAnsi="Times New Roman" w:cs="Times New Roman"/>
          <w:noProof/>
        </w:rPr>
        <w:t xml:space="preserve">Tim Sekretaris Mahkamah Agung, </w:t>
      </w:r>
      <w:r w:rsidR="007940A8" w:rsidRPr="00754EF4">
        <w:rPr>
          <w:rFonts w:ascii="Times New Roman" w:hAnsi="Times New Roman" w:cs="Times New Roman"/>
          <w:i/>
          <w:noProof/>
        </w:rPr>
        <w:t>Laporan Tahunan 2014</w:t>
      </w:r>
      <w:r w:rsidR="007940A8" w:rsidRPr="00754EF4">
        <w:rPr>
          <w:rFonts w:ascii="Times New Roman" w:hAnsi="Times New Roman" w:cs="Times New Roman"/>
          <w:noProof/>
        </w:rPr>
        <w:t xml:space="preserve"> (Jakarta, 2014).</w:t>
      </w:r>
      <w:r w:rsidR="007940A8" w:rsidRPr="00754EF4">
        <w:rPr>
          <w:rFonts w:ascii="Times New Roman" w:hAnsi="Times New Roman" w:cs="Times New Roman"/>
        </w:rPr>
        <w:fldChar w:fldCharType="end"/>
      </w:r>
      <w:r w:rsidR="007940A8" w:rsidRPr="00754EF4">
        <w:rPr>
          <w:rFonts w:ascii="Times New Roman" w:hAnsi="Times New Roman" w:cs="Times New Roman"/>
        </w:rPr>
        <w:t xml:space="preserve"> </w:t>
      </w:r>
      <w:r w:rsidR="00696AB9" w:rsidRPr="00754EF4">
        <w:rPr>
          <w:rFonts w:ascii="Times New Roman" w:hAnsi="Times New Roman" w:cs="Times New Roman"/>
          <w:lang w:val="id-ID"/>
        </w:rPr>
        <w:t>H</w:t>
      </w:r>
      <w:proofErr w:type="spellStart"/>
      <w:r w:rsidRPr="00754EF4">
        <w:rPr>
          <w:rFonts w:ascii="Times New Roman" w:hAnsi="Times New Roman" w:cs="Times New Roman"/>
        </w:rPr>
        <w:t>lm</w:t>
      </w:r>
      <w:proofErr w:type="spellEnd"/>
      <w:r w:rsidRPr="00754EF4">
        <w:rPr>
          <w:rFonts w:ascii="Times New Roman" w:hAnsi="Times New Roman" w:cs="Times New Roman"/>
        </w:rPr>
        <w:t>. 135.</w:t>
      </w:r>
    </w:p>
  </w:footnote>
  <w:footnote w:id="10">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696AB9" w:rsidRPr="00754EF4">
        <w:rPr>
          <w:rFonts w:ascii="Times New Roman" w:hAnsi="Times New Roman" w:cs="Times New Roman"/>
          <w:lang w:val="id-ID"/>
        </w:rPr>
        <w:t xml:space="preserve"> </w:t>
      </w:r>
      <w:r w:rsidR="007940A8" w:rsidRPr="00754EF4">
        <w:rPr>
          <w:rFonts w:ascii="Times New Roman" w:hAnsi="Times New Roman" w:cs="Times New Roman"/>
          <w:lang w:val="id-ID"/>
        </w:rPr>
        <w:fldChar w:fldCharType="begin" w:fldLock="1"/>
      </w:r>
      <w:r w:rsidR="007940A8" w:rsidRPr="00754EF4">
        <w:rPr>
          <w:rFonts w:ascii="Times New Roman" w:hAnsi="Times New Roman" w:cs="Times New Roman"/>
          <w:lang w:val="id-ID"/>
        </w:rPr>
        <w:instrText>ADDIN CSL_CITATION { "citationItems" : [ { "id" : "ITEM-1", "itemData" : { "author" : [ { "dropping-particle" : "", "family" : "Suyuthi", "given" : "Wildan", "non-dropping-particle" : "", "parse-names" : false, "suffix" : "" } ], "id" : "ITEM-1", "issued" : { "date-parts" : [ [ "2013" ] ] }, "publisher" : "Kencana Prenada Media Group", "publisher-place" : "Jakarta", "title" : "Kode Etik Hakim", "type" : "book" }, "uris" : [ "http://www.mendeley.com/documents/?uuid=4900e402-fff8-4c32-be27-df3489090e5c" ] } ], "mendeley" : { "formattedCitation" : "Wildan Suyuthi, &lt;i&gt;Kode Etik Hakim&lt;/i&gt; (Jakarta: Kencana Prenada Media Group, 2013).", "plainTextFormattedCitation" : "Wildan Suyuthi, Kode Etik Hakim (Jakarta: Kencana Prenada Media Group, 2013).", "previouslyFormattedCitation" : "Wildan Suyuthi, &lt;i&gt;Kode Etik Hakim&lt;/i&gt; (Jakarta: Kencana Prenada Media Group, 2013)." }, "properties" : { "noteIndex" : 0 }, "schema" : "https://github.com/citation-style-language/schema/raw/master/csl-citation.json" }</w:instrText>
      </w:r>
      <w:r w:rsidR="007940A8" w:rsidRPr="00754EF4">
        <w:rPr>
          <w:rFonts w:ascii="Times New Roman" w:hAnsi="Times New Roman" w:cs="Times New Roman"/>
          <w:lang w:val="id-ID"/>
        </w:rPr>
        <w:fldChar w:fldCharType="separate"/>
      </w:r>
      <w:r w:rsidR="007940A8" w:rsidRPr="00754EF4">
        <w:rPr>
          <w:rFonts w:ascii="Times New Roman" w:hAnsi="Times New Roman" w:cs="Times New Roman"/>
          <w:noProof/>
          <w:lang w:val="id-ID"/>
        </w:rPr>
        <w:t xml:space="preserve">Wildan Suyuthi, </w:t>
      </w:r>
      <w:r w:rsidR="007940A8" w:rsidRPr="00754EF4">
        <w:rPr>
          <w:rFonts w:ascii="Times New Roman" w:hAnsi="Times New Roman" w:cs="Times New Roman"/>
          <w:i/>
          <w:noProof/>
          <w:lang w:val="id-ID"/>
        </w:rPr>
        <w:t>Kode Etik Hakim</w:t>
      </w:r>
      <w:r w:rsidR="007940A8" w:rsidRPr="00754EF4">
        <w:rPr>
          <w:rFonts w:ascii="Times New Roman" w:hAnsi="Times New Roman" w:cs="Times New Roman"/>
          <w:noProof/>
          <w:lang w:val="id-ID"/>
        </w:rPr>
        <w:t xml:space="preserve"> (Jakarta: Kencana Prenada Media Group, 2013).</w:t>
      </w:r>
      <w:r w:rsidR="007940A8" w:rsidRPr="00754EF4">
        <w:rPr>
          <w:rFonts w:ascii="Times New Roman" w:hAnsi="Times New Roman" w:cs="Times New Roman"/>
          <w:lang w:val="id-ID"/>
        </w:rPr>
        <w:fldChar w:fldCharType="end"/>
      </w:r>
      <w:proofErr w:type="spellStart"/>
      <w:r w:rsidR="00696AB9" w:rsidRPr="00754EF4">
        <w:rPr>
          <w:rFonts w:ascii="Times New Roman" w:hAnsi="Times New Roman" w:cs="Times New Roman"/>
          <w:lang w:val="id-ID"/>
        </w:rPr>
        <w:t>H</w:t>
      </w:r>
      <w:r w:rsidRPr="00754EF4">
        <w:rPr>
          <w:rFonts w:ascii="Times New Roman" w:hAnsi="Times New Roman" w:cs="Times New Roman"/>
          <w:lang w:val="id-ID"/>
        </w:rPr>
        <w:t>lm</w:t>
      </w:r>
      <w:proofErr w:type="spellEnd"/>
      <w:r w:rsidRPr="00754EF4">
        <w:rPr>
          <w:rFonts w:ascii="Times New Roman" w:hAnsi="Times New Roman" w:cs="Times New Roman"/>
          <w:lang w:val="id-ID"/>
        </w:rPr>
        <w:t xml:space="preserve"> 49.</w:t>
      </w:r>
    </w:p>
  </w:footnote>
  <w:footnote w:id="11">
    <w:p w:rsidR="00455076" w:rsidRPr="00754EF4" w:rsidRDefault="00455076"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696AB9" w:rsidRPr="00754EF4">
        <w:rPr>
          <w:rFonts w:ascii="Times New Roman" w:hAnsi="Times New Roman" w:cs="Times New Roman"/>
          <w:lang w:val="id-ID"/>
        </w:rPr>
        <w:t xml:space="preserve"> </w:t>
      </w:r>
      <w:r w:rsidR="007940A8" w:rsidRPr="00754EF4">
        <w:rPr>
          <w:rFonts w:ascii="Times New Roman" w:hAnsi="Times New Roman" w:cs="Times New Roman"/>
          <w:lang w:val="id-ID"/>
        </w:rPr>
        <w:fldChar w:fldCharType="begin" w:fldLock="1"/>
      </w:r>
      <w:r w:rsidR="007940A8" w:rsidRPr="00754EF4">
        <w:rPr>
          <w:rFonts w:ascii="Times New Roman" w:hAnsi="Times New Roman" w:cs="Times New Roman"/>
          <w:lang w:val="id-ID"/>
        </w:rPr>
        <w:instrText>ADDIN CSL_CITATION { "citationItems" : [ { "id" : "ITEM-1", "itemData" : { "author" : [ { "dropping-particle" : "", "family" : "NFN", "given" : "Mudzakir", "non-dropping-particle" : "", "parse-names" : false, "suffix" : "" } ], "id" : "ITEM-1", "issued" : { "date-parts" : [ [ "0" ] ] }, "publisher" : "Program Magister (S2) Ilmu Hukum, Universitas Islam Indonesia", "publisher-place" : "Yogyakarta", "title" : "Metode Penelitian Hukum, Yogyakarta: .", "type" : "book" }, "uris" : [ "http://www.mendeley.com/documents/?uuid=7021a819-402c-4c09-809a-33007e7006ed" ] } ], "mendeley" : { "formattedCitation" : "Mudzakir NFN, &lt;i&gt;Metode Penelitian Hukum, Yogyakarta: .&lt;/i&gt; (Yogyakarta: Program Magister (S2) Ilmu Hukum, Universitas Islam Indonesia, n.d.).", "plainTextFormattedCitation" : "Mudzakir NFN, Metode Penelitian Hukum, Yogyakarta: . (Yogyakarta: Program Magister (S2) Ilmu Hukum, Universitas Islam Indonesia, n.d.).", "previouslyFormattedCitation" : "Mudzakir NFN, &lt;i&gt;Metode Penelitian Hukum, Yogyakarta: .&lt;/i&gt; (Yogyakarta: Program Magister (S2) Ilmu Hukum, Universitas Islam Indonesia, n.d.)." }, "properties" : { "noteIndex" : 0 }, "schema" : "https://github.com/citation-style-language/schema/raw/master/csl-citation.json" }</w:instrText>
      </w:r>
      <w:r w:rsidR="007940A8" w:rsidRPr="00754EF4">
        <w:rPr>
          <w:rFonts w:ascii="Times New Roman" w:hAnsi="Times New Roman" w:cs="Times New Roman"/>
          <w:lang w:val="id-ID"/>
        </w:rPr>
        <w:fldChar w:fldCharType="separate"/>
      </w:r>
      <w:r w:rsidR="007940A8" w:rsidRPr="00754EF4">
        <w:rPr>
          <w:rFonts w:ascii="Times New Roman" w:hAnsi="Times New Roman" w:cs="Times New Roman"/>
          <w:noProof/>
          <w:lang w:val="id-ID"/>
        </w:rPr>
        <w:t xml:space="preserve">Mudzakir NFN, </w:t>
      </w:r>
      <w:r w:rsidR="007940A8" w:rsidRPr="00754EF4">
        <w:rPr>
          <w:rFonts w:ascii="Times New Roman" w:hAnsi="Times New Roman" w:cs="Times New Roman"/>
          <w:i/>
          <w:noProof/>
          <w:lang w:val="id-ID"/>
        </w:rPr>
        <w:t>Metode Penelitian Hukum, Yogyakarta: .</w:t>
      </w:r>
      <w:r w:rsidR="007940A8" w:rsidRPr="00754EF4">
        <w:rPr>
          <w:rFonts w:ascii="Times New Roman" w:hAnsi="Times New Roman" w:cs="Times New Roman"/>
          <w:noProof/>
          <w:lang w:val="id-ID"/>
        </w:rPr>
        <w:t xml:space="preserve"> (Yogyakarta: Program Magister (S2) Ilmu Hukum, Universitas Islam Indonesia, n.d.).</w:t>
      </w:r>
      <w:r w:rsidR="007940A8" w:rsidRPr="00754EF4">
        <w:rPr>
          <w:rFonts w:ascii="Times New Roman" w:hAnsi="Times New Roman" w:cs="Times New Roman"/>
          <w:lang w:val="id-ID"/>
        </w:rPr>
        <w:fldChar w:fldCharType="end"/>
      </w:r>
    </w:p>
  </w:footnote>
  <w:footnote w:id="12">
    <w:p w:rsidR="00455076" w:rsidRPr="00754EF4" w:rsidRDefault="00455076" w:rsidP="003A4BE9">
      <w:pPr>
        <w:pStyle w:val="TeksCatatanKaki"/>
        <w:ind w:firstLine="709"/>
        <w:jc w:val="both"/>
        <w:rPr>
          <w:rFonts w:ascii="Times New Roman" w:hAnsi="Times New Roman" w:cs="Times New Roman"/>
        </w:rPr>
      </w:pPr>
      <w:r w:rsidRPr="00754EF4">
        <w:rPr>
          <w:rStyle w:val="ReferensiCatatanKaki"/>
          <w:rFonts w:ascii="Times New Roman" w:hAnsi="Times New Roman" w:cs="Times New Roman"/>
        </w:rPr>
        <w:footnoteRef/>
      </w:r>
      <w:r w:rsidR="00696AB9" w:rsidRPr="00754EF4">
        <w:rPr>
          <w:rFonts w:ascii="Times New Roman" w:hAnsi="Times New Roman" w:cs="Times New Roman"/>
          <w:lang w:val="id-ID"/>
        </w:rPr>
        <w:t xml:space="preserve"> </w:t>
      </w:r>
      <w:r w:rsidR="007940A8" w:rsidRPr="00754EF4">
        <w:rPr>
          <w:rFonts w:ascii="Times New Roman" w:hAnsi="Times New Roman" w:cs="Times New Roman"/>
          <w:lang w:val="id-ID"/>
        </w:rPr>
        <w:fldChar w:fldCharType="begin" w:fldLock="1"/>
      </w:r>
      <w:r w:rsidR="00D523E6" w:rsidRPr="00754EF4">
        <w:rPr>
          <w:rFonts w:ascii="Times New Roman" w:hAnsi="Times New Roman" w:cs="Times New Roman"/>
          <w:lang w:val="id-ID"/>
        </w:rPr>
        <w:instrText>ADDIN CSL_CITATION { "citationItems" : [ { "id" : "ITEM-1", "itemData" : { "author" : [ { "dropping-particle" : "", "family" : "Marzuki", "given" : "Peter Mahmud", "non-dropping-particle" : "", "parse-names" : false, "suffix" : "" } ], "id" : "ITEM-1", "issued" : { "date-parts" : [ [ "2005" ] ] }, "publisher" : "Kencana Prenada Media Group", "publisher-place" : "Surabaya", "title" : "Penelitian Hukum", "type" : "book" }, "uris" : [ "http://www.mendeley.com/documents/?uuid=135ae179-7cd1-4b9c-b34b-8a7a158f234b" ] } ], "mendeley" : { "formattedCitation" : "Peter Mahmud Marzuki, &lt;i&gt;Penelitian Hukum&lt;/i&gt; (Surabaya: Kencana Prenada Media Group, 2005).", "plainTextFormattedCitation" : "Peter Mahmud Marzuki, Penelitian Hukum (Surabaya: Kencana Prenada Media Group, 2005).", "previouslyFormattedCitation" : "Peter Mahmud Marzuki, &lt;i&gt;Penelitian Hukum&lt;/i&gt; (Surabaya: Kencana Prenada Media Group, 2005)." }, "properties" : { "noteIndex" : 0 }, "schema" : "https://github.com/citation-style-language/schema/raw/master/csl-citation.json" }</w:instrText>
      </w:r>
      <w:r w:rsidR="007940A8" w:rsidRPr="00754EF4">
        <w:rPr>
          <w:rFonts w:ascii="Times New Roman" w:hAnsi="Times New Roman" w:cs="Times New Roman"/>
          <w:lang w:val="id-ID"/>
        </w:rPr>
        <w:fldChar w:fldCharType="separate"/>
      </w:r>
      <w:r w:rsidR="007940A8" w:rsidRPr="00754EF4">
        <w:rPr>
          <w:rFonts w:ascii="Times New Roman" w:hAnsi="Times New Roman" w:cs="Times New Roman"/>
          <w:noProof/>
          <w:lang w:val="id-ID"/>
        </w:rPr>
        <w:t xml:space="preserve">Peter Mahmud Marzuki, </w:t>
      </w:r>
      <w:r w:rsidR="007940A8" w:rsidRPr="00754EF4">
        <w:rPr>
          <w:rFonts w:ascii="Times New Roman" w:hAnsi="Times New Roman" w:cs="Times New Roman"/>
          <w:i/>
          <w:noProof/>
          <w:lang w:val="id-ID"/>
        </w:rPr>
        <w:t>Penelitian Hukum</w:t>
      </w:r>
      <w:r w:rsidR="007940A8" w:rsidRPr="00754EF4">
        <w:rPr>
          <w:rFonts w:ascii="Times New Roman" w:hAnsi="Times New Roman" w:cs="Times New Roman"/>
          <w:noProof/>
          <w:lang w:val="id-ID"/>
        </w:rPr>
        <w:t xml:space="preserve"> (Surabaya: Kencana Prenada Media Group, 2005).</w:t>
      </w:r>
      <w:r w:rsidR="007940A8" w:rsidRPr="00754EF4">
        <w:rPr>
          <w:rFonts w:ascii="Times New Roman" w:hAnsi="Times New Roman" w:cs="Times New Roman"/>
          <w:lang w:val="id-ID"/>
        </w:rPr>
        <w:fldChar w:fldCharType="end"/>
      </w:r>
    </w:p>
  </w:footnote>
  <w:footnote w:id="13">
    <w:p w:rsidR="001E51A0" w:rsidRPr="00754EF4" w:rsidRDefault="001E51A0"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w:t>
      </w:r>
      <w:r w:rsidR="00D523E6" w:rsidRPr="00754EF4">
        <w:rPr>
          <w:rFonts w:ascii="Times New Roman" w:hAnsi="Times New Roman" w:cs="Times New Roman"/>
          <w:lang w:val="id-ID"/>
        </w:rPr>
        <w:fldChar w:fldCharType="begin" w:fldLock="1"/>
      </w:r>
      <w:r w:rsidR="00D523E6" w:rsidRPr="00754EF4">
        <w:rPr>
          <w:rFonts w:ascii="Times New Roman" w:hAnsi="Times New Roman" w:cs="Times New Roman"/>
          <w:lang w:val="id-ID"/>
        </w:rPr>
        <w:instrText>ADDIN CSL_CITATION { "citationItems" : [ { "id" : "ITEM-1", "itemData" : { "author" : [ { "dropping-particle" : "", "family" : "Bakry", "given" : "Hasbullah", "non-dropping-particle" : "", "parse-names" : false, "suffix" : "" } ], "id" : "ITEM-1", "issued" : { "date-parts" : [ [ "1980" ] ] }, "publisher" : "Wijaya", "publisher-place" : "Jakarta", "title" : "Sistematik Filsafat", "type" : "book" }, "uris" : [ "http://www.mendeley.com/documents/?uuid=b5c4ab9c-6950-4e78-8789-8ddf01a0b2b6" ] } ], "mendeley" : { "formattedCitation" : "Hasbullah Bakry, &lt;i&gt;Sistematik Filsafat&lt;/i&gt; (Jakarta: Wijaya, 1980).", "plainTextFormattedCitation" : "Hasbullah Bakry, Sistematik Filsafat (Jakarta: Wijaya, 1980).", "previouslyFormattedCitation" : "Hasbullah Bakry, &lt;i&gt;Sistematik Filsafat&lt;/i&gt; (Jakarta: Wijaya, 1980)." }, "properties" : { "noteIndex" : 0 }, "schema" : "https://github.com/citation-style-language/schema/raw/master/csl-citation.json" }</w:instrText>
      </w:r>
      <w:r w:rsidR="00D523E6" w:rsidRPr="00754EF4">
        <w:rPr>
          <w:rFonts w:ascii="Times New Roman" w:hAnsi="Times New Roman" w:cs="Times New Roman"/>
          <w:lang w:val="id-ID"/>
        </w:rPr>
        <w:fldChar w:fldCharType="separate"/>
      </w:r>
      <w:r w:rsidR="00D523E6" w:rsidRPr="00754EF4">
        <w:rPr>
          <w:rFonts w:ascii="Times New Roman" w:hAnsi="Times New Roman" w:cs="Times New Roman"/>
          <w:noProof/>
          <w:lang w:val="id-ID"/>
        </w:rPr>
        <w:t xml:space="preserve">Hasbullah Bakry, </w:t>
      </w:r>
      <w:r w:rsidR="00D523E6" w:rsidRPr="00754EF4">
        <w:rPr>
          <w:rFonts w:ascii="Times New Roman" w:hAnsi="Times New Roman" w:cs="Times New Roman"/>
          <w:i/>
          <w:noProof/>
          <w:lang w:val="id-ID"/>
        </w:rPr>
        <w:t>Sistematik Filsafat</w:t>
      </w:r>
      <w:r w:rsidR="00D523E6" w:rsidRPr="00754EF4">
        <w:rPr>
          <w:rFonts w:ascii="Times New Roman" w:hAnsi="Times New Roman" w:cs="Times New Roman"/>
          <w:noProof/>
          <w:lang w:val="id-ID"/>
        </w:rPr>
        <w:t xml:space="preserve"> (Jakarta: Wijaya, 1980).</w:t>
      </w:r>
      <w:r w:rsidR="00D523E6" w:rsidRPr="00754EF4">
        <w:rPr>
          <w:rFonts w:ascii="Times New Roman" w:hAnsi="Times New Roman" w:cs="Times New Roman"/>
          <w:lang w:val="id-ID"/>
        </w:rPr>
        <w:fldChar w:fldCharType="end"/>
      </w:r>
      <w:r w:rsidRPr="00754EF4">
        <w:rPr>
          <w:rFonts w:ascii="Times New Roman" w:hAnsi="Times New Roman" w:cs="Times New Roman"/>
          <w:lang w:val="id-ID"/>
        </w:rPr>
        <w:t xml:space="preserve">Hlm. 62. Lihat juga </w:t>
      </w:r>
      <w:r w:rsidR="00D523E6" w:rsidRPr="00754EF4">
        <w:rPr>
          <w:rFonts w:ascii="Times New Roman" w:hAnsi="Times New Roman" w:cs="Times New Roman"/>
          <w:lang w:val="id-ID"/>
        </w:rPr>
        <w:fldChar w:fldCharType="begin" w:fldLock="1"/>
      </w:r>
      <w:r w:rsidR="00D523E6" w:rsidRPr="00754EF4">
        <w:rPr>
          <w:rFonts w:ascii="Times New Roman" w:hAnsi="Times New Roman" w:cs="Times New Roman"/>
          <w:lang w:val="id-ID"/>
        </w:rPr>
        <w:instrText>ADDIN CSL_CITATION { "citationItems" : [ { "id" : "ITEM-1", "itemData" : { "author" : [ { "dropping-particle" : "", "family" : "Ya\u2019qub", "given" : "Hamzah", "non-dropping-particle" : "", "parse-names" : false, "suffix" : "" } ], "id" : "ITEM-1", "issued" : { "date-parts" : [ [ "2006" ] ] }, "publisher" : "Diponegoro", "publisher-place" : "Bandung", "title" : "Etika Islam", "type" : "book" }, "uris" : [ "http://www.mendeley.com/documents/?uuid=7fef8703-36db-4be3-bff1-0fd7dc560f62" ] } ], "mendeley" : { "formattedCitation" : "Hamzah Ya\u2019qub, &lt;i&gt;Etika Islam&lt;/i&gt; (Bandung: Diponegoro, 2006).", "plainTextFormattedCitation" : "Hamzah Ya\u2019qub, Etika Islam (Bandung: Diponegoro, 2006).", "previouslyFormattedCitation" : "Hamzah Ya\u2019qub, &lt;i&gt;Etika Islam&lt;/i&gt; (Bandung: Diponegoro, 2006)." }, "properties" : { "noteIndex" : 0 }, "schema" : "https://github.com/citation-style-language/schema/raw/master/csl-citation.json" }</w:instrText>
      </w:r>
      <w:r w:rsidR="00D523E6" w:rsidRPr="00754EF4">
        <w:rPr>
          <w:rFonts w:ascii="Times New Roman" w:hAnsi="Times New Roman" w:cs="Times New Roman"/>
          <w:lang w:val="id-ID"/>
        </w:rPr>
        <w:fldChar w:fldCharType="separate"/>
      </w:r>
      <w:r w:rsidR="00D523E6" w:rsidRPr="00754EF4">
        <w:rPr>
          <w:rFonts w:ascii="Times New Roman" w:hAnsi="Times New Roman" w:cs="Times New Roman"/>
          <w:noProof/>
          <w:lang w:val="id-ID"/>
        </w:rPr>
        <w:t xml:space="preserve">Hamzah Ya’qub, </w:t>
      </w:r>
      <w:r w:rsidR="00D523E6" w:rsidRPr="00754EF4">
        <w:rPr>
          <w:rFonts w:ascii="Times New Roman" w:hAnsi="Times New Roman" w:cs="Times New Roman"/>
          <w:i/>
          <w:noProof/>
          <w:lang w:val="id-ID"/>
        </w:rPr>
        <w:t>Etika Islam</w:t>
      </w:r>
      <w:r w:rsidR="00D523E6" w:rsidRPr="00754EF4">
        <w:rPr>
          <w:rFonts w:ascii="Times New Roman" w:hAnsi="Times New Roman" w:cs="Times New Roman"/>
          <w:noProof/>
          <w:lang w:val="id-ID"/>
        </w:rPr>
        <w:t xml:space="preserve"> (Bandung: Diponegoro, 2006).</w:t>
      </w:r>
      <w:r w:rsidR="00D523E6" w:rsidRPr="00754EF4">
        <w:rPr>
          <w:rFonts w:ascii="Times New Roman" w:hAnsi="Times New Roman" w:cs="Times New Roman"/>
          <w:lang w:val="id-ID"/>
        </w:rPr>
        <w:fldChar w:fldCharType="end"/>
      </w:r>
      <w:r w:rsidR="00D523E6" w:rsidRPr="00754EF4">
        <w:rPr>
          <w:rFonts w:ascii="Times New Roman" w:hAnsi="Times New Roman" w:cs="Times New Roman"/>
        </w:rPr>
        <w:t xml:space="preserve"> </w:t>
      </w:r>
      <w:proofErr w:type="spellStart"/>
      <w:r w:rsidRPr="00754EF4">
        <w:rPr>
          <w:rFonts w:ascii="Times New Roman" w:hAnsi="Times New Roman" w:cs="Times New Roman"/>
          <w:lang w:val="id-ID"/>
        </w:rPr>
        <w:t>Hlm</w:t>
      </w:r>
      <w:proofErr w:type="spellEnd"/>
      <w:r w:rsidRPr="00754EF4">
        <w:rPr>
          <w:rFonts w:ascii="Times New Roman" w:hAnsi="Times New Roman" w:cs="Times New Roman"/>
          <w:lang w:val="id-ID"/>
        </w:rPr>
        <w:t xml:space="preserve"> 12.</w:t>
      </w:r>
    </w:p>
  </w:footnote>
  <w:footnote w:id="14">
    <w:p w:rsidR="001E51A0" w:rsidRPr="00754EF4" w:rsidRDefault="001E51A0"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w:t>
      </w:r>
      <w:r w:rsidR="00D523E6" w:rsidRPr="00754EF4">
        <w:rPr>
          <w:rFonts w:ascii="Times New Roman" w:hAnsi="Times New Roman" w:cs="Times New Roman"/>
          <w:lang w:val="id-ID"/>
        </w:rPr>
        <w:fldChar w:fldCharType="begin" w:fldLock="1"/>
      </w:r>
      <w:r w:rsidR="00D523E6" w:rsidRPr="00754EF4">
        <w:rPr>
          <w:rFonts w:ascii="Times New Roman" w:hAnsi="Times New Roman" w:cs="Times New Roman"/>
          <w:lang w:val="id-ID"/>
        </w:rPr>
        <w:instrText>ADDIN CSL_CITATION { "citationItems" : [ { "id" : "ITEM-1", "itemData" : { "author" : [ { "dropping-particle" : "", "family" : "Mustofa", "given" : "Wildan Suyuthi", "non-dropping-particle" : "", "parse-names" : false, "suffix" : "" } ], "id" : "ITEM-1", "issued" : { "date-parts" : [ [ "2004" ] ] }, "publisher" : "Mahkamah Agung RI", "publisher-place" : "Jakarta", "title" : "Kode Etik, Etika Profesi dan Tanggung Jawab Hakim", "type" : "book" }, "uris" : [ "http://www.mendeley.com/documents/?uuid=afa0db49-8ea8-4fa0-99b2-357e94f3299e" ] } ], "mendeley" : { "formattedCitation" : "Wildan Suyuthi Mustofa, &lt;i&gt;Kode Etik, Etika Profesi Dan Tanggung Jawab Hakim&lt;/i&gt; (Jakarta: Mahkamah Agung RI, 2004).", "plainTextFormattedCitation" : "Wildan Suyuthi Mustofa, Kode Etik, Etika Profesi Dan Tanggung Jawab Hakim (Jakarta: Mahkamah Agung RI, 2004).", "previouslyFormattedCitation" : "Wildan Suyuthi Mustofa, &lt;i&gt;Kode Etik, Etika Profesi Dan Tanggung Jawab Hakim&lt;/i&gt; (Jakarta: Mahkamah Agung RI, 2004)." }, "properties" : { "noteIndex" : 0 }, "schema" : "https://github.com/citation-style-language/schema/raw/master/csl-citation.json" }</w:instrText>
      </w:r>
      <w:r w:rsidR="00D523E6" w:rsidRPr="00754EF4">
        <w:rPr>
          <w:rFonts w:ascii="Times New Roman" w:hAnsi="Times New Roman" w:cs="Times New Roman"/>
          <w:lang w:val="id-ID"/>
        </w:rPr>
        <w:fldChar w:fldCharType="separate"/>
      </w:r>
      <w:r w:rsidR="00D523E6" w:rsidRPr="00754EF4">
        <w:rPr>
          <w:rFonts w:ascii="Times New Roman" w:hAnsi="Times New Roman" w:cs="Times New Roman"/>
          <w:noProof/>
          <w:lang w:val="id-ID"/>
        </w:rPr>
        <w:t xml:space="preserve">Wildan Suyuthi Mustofa, </w:t>
      </w:r>
      <w:r w:rsidR="00D523E6" w:rsidRPr="00754EF4">
        <w:rPr>
          <w:rFonts w:ascii="Times New Roman" w:hAnsi="Times New Roman" w:cs="Times New Roman"/>
          <w:i/>
          <w:noProof/>
          <w:lang w:val="id-ID"/>
        </w:rPr>
        <w:t>Kode Etik, Etika Profesi Dan Tanggung Jawab Hakim</w:t>
      </w:r>
      <w:r w:rsidR="00D523E6" w:rsidRPr="00754EF4">
        <w:rPr>
          <w:rFonts w:ascii="Times New Roman" w:hAnsi="Times New Roman" w:cs="Times New Roman"/>
          <w:noProof/>
          <w:lang w:val="id-ID"/>
        </w:rPr>
        <w:t xml:space="preserve"> (Jakarta: Mahkamah Agung RI, 2004).</w:t>
      </w:r>
      <w:r w:rsidR="00D523E6" w:rsidRPr="00754EF4">
        <w:rPr>
          <w:rFonts w:ascii="Times New Roman" w:hAnsi="Times New Roman" w:cs="Times New Roman"/>
          <w:lang w:val="id-ID"/>
        </w:rPr>
        <w:fldChar w:fldCharType="end"/>
      </w:r>
      <w:proofErr w:type="spellStart"/>
      <w:r w:rsidRPr="00754EF4">
        <w:rPr>
          <w:rFonts w:ascii="Times New Roman" w:hAnsi="Times New Roman" w:cs="Times New Roman"/>
          <w:lang w:val="id-ID"/>
        </w:rPr>
        <w:t>Hlm</w:t>
      </w:r>
      <w:proofErr w:type="spellEnd"/>
      <w:r w:rsidRPr="00754EF4">
        <w:rPr>
          <w:rFonts w:ascii="Times New Roman" w:hAnsi="Times New Roman" w:cs="Times New Roman"/>
          <w:lang w:val="id-ID"/>
        </w:rPr>
        <w:t xml:space="preserve"> 4.</w:t>
      </w:r>
    </w:p>
  </w:footnote>
  <w:footnote w:id="15">
    <w:p w:rsidR="001E51A0" w:rsidRPr="00754EF4" w:rsidRDefault="001E51A0"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w:t>
      </w:r>
      <w:r w:rsidR="00D523E6" w:rsidRPr="00754EF4">
        <w:rPr>
          <w:rFonts w:ascii="Times New Roman" w:hAnsi="Times New Roman" w:cs="Times New Roman"/>
          <w:lang w:val="id-ID"/>
        </w:rPr>
        <w:fldChar w:fldCharType="begin" w:fldLock="1"/>
      </w:r>
      <w:r w:rsidR="00D523E6" w:rsidRPr="00754EF4">
        <w:rPr>
          <w:rFonts w:ascii="Times New Roman" w:hAnsi="Times New Roman" w:cs="Times New Roman"/>
          <w:lang w:val="id-ID"/>
        </w:rPr>
        <w:instrText>ADDIN CSL_CITATION { "citationItems" : [ { "id" : "ITEM-1", "itemData" : { "author" : [ { "dropping-particle" : "", "family" : "Kamil", "given" : "Iskandar", "non-dropping-particle" : "", "parse-names" : false, "suffix" : "" } ], "container-title" : "Pedoman Perilaku Hakim (Code of Conduct)", "id" : "ITEM-1", "issued" : { "date-parts" : [ [ "2004" ] ] }, "publisher" : "Mahkamah Agung RI", "publisher-place" : "Jakarta", "title" : "Kode Etik Profesi Hakim", "type" : "chapter" }, "uris" : [ "http://www.mendeley.com/documents/?uuid=54960a70-2d29-4c6c-a1bd-64a6db20245c" ] } ], "mendeley" : { "formattedCitation" : "Iskandar Kamil, \u201cKode Etik Profesi Hakim,\u201d in &lt;i&gt;Pedoman Perilaku Hakim (Code of Conduct)&lt;/i&gt; (Jakarta: Mahkamah Agung RI, 2004).", "plainTextFormattedCitation" : "Iskandar Kamil, \u201cKode Etik Profesi Hakim,\u201d in Pedoman Perilaku Hakim (Code of Conduct) (Jakarta: Mahkamah Agung RI, 2004).", "previouslyFormattedCitation" : "Iskandar Kamil, \u201cKode Etik Profesi Hakim,\u201d in &lt;i&gt;Pedoman Perilaku Hakim (Code of Conduct)&lt;/i&gt; (Jakarta: Mahkamah Agung RI, 2004)." }, "properties" : { "noteIndex" : 0 }, "schema" : "https://github.com/citation-style-language/schema/raw/master/csl-citation.json" }</w:instrText>
      </w:r>
      <w:r w:rsidR="00D523E6" w:rsidRPr="00754EF4">
        <w:rPr>
          <w:rFonts w:ascii="Times New Roman" w:hAnsi="Times New Roman" w:cs="Times New Roman"/>
          <w:lang w:val="id-ID"/>
        </w:rPr>
        <w:fldChar w:fldCharType="separate"/>
      </w:r>
      <w:r w:rsidR="00D523E6" w:rsidRPr="00754EF4">
        <w:rPr>
          <w:rFonts w:ascii="Times New Roman" w:hAnsi="Times New Roman" w:cs="Times New Roman"/>
          <w:noProof/>
          <w:lang w:val="id-ID"/>
        </w:rPr>
        <w:t xml:space="preserve">Iskandar Kamil, “Kode Etik Profesi Hakim,” in </w:t>
      </w:r>
      <w:r w:rsidR="00D523E6" w:rsidRPr="00754EF4">
        <w:rPr>
          <w:rFonts w:ascii="Times New Roman" w:hAnsi="Times New Roman" w:cs="Times New Roman"/>
          <w:i/>
          <w:noProof/>
          <w:lang w:val="id-ID"/>
        </w:rPr>
        <w:t>Pedoman Perilaku Hakim (Code of Conduct)</w:t>
      </w:r>
      <w:r w:rsidR="00D523E6" w:rsidRPr="00754EF4">
        <w:rPr>
          <w:rFonts w:ascii="Times New Roman" w:hAnsi="Times New Roman" w:cs="Times New Roman"/>
          <w:noProof/>
          <w:lang w:val="id-ID"/>
        </w:rPr>
        <w:t xml:space="preserve"> (Jakarta: Mahkamah Agung RI, 2004).</w:t>
      </w:r>
      <w:r w:rsidR="00D523E6" w:rsidRPr="00754EF4">
        <w:rPr>
          <w:rFonts w:ascii="Times New Roman" w:hAnsi="Times New Roman" w:cs="Times New Roman"/>
          <w:lang w:val="id-ID"/>
        </w:rPr>
        <w:fldChar w:fldCharType="end"/>
      </w:r>
      <w:r w:rsidR="00D523E6" w:rsidRPr="00754EF4">
        <w:rPr>
          <w:rFonts w:ascii="Times New Roman" w:hAnsi="Times New Roman" w:cs="Times New Roman"/>
        </w:rPr>
        <w:t xml:space="preserve"> </w:t>
      </w:r>
      <w:proofErr w:type="spellStart"/>
      <w:r w:rsidRPr="00754EF4">
        <w:rPr>
          <w:rFonts w:ascii="Times New Roman" w:hAnsi="Times New Roman" w:cs="Times New Roman"/>
          <w:lang w:val="id-ID"/>
        </w:rPr>
        <w:t>Hlm</w:t>
      </w:r>
      <w:proofErr w:type="spellEnd"/>
      <w:r w:rsidRPr="00754EF4">
        <w:rPr>
          <w:rFonts w:ascii="Times New Roman" w:hAnsi="Times New Roman" w:cs="Times New Roman"/>
          <w:lang w:val="id-ID"/>
        </w:rPr>
        <w:t xml:space="preserve"> 2.</w:t>
      </w:r>
    </w:p>
  </w:footnote>
  <w:footnote w:id="16">
    <w:p w:rsidR="001E51A0" w:rsidRPr="00754EF4" w:rsidRDefault="001E51A0"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w:t>
      </w:r>
      <w:r w:rsidR="00D523E6" w:rsidRPr="00754EF4">
        <w:rPr>
          <w:rFonts w:ascii="Times New Roman" w:hAnsi="Times New Roman" w:cs="Times New Roman"/>
          <w:lang w:val="id-ID"/>
        </w:rPr>
        <w:fldChar w:fldCharType="begin" w:fldLock="1"/>
      </w:r>
      <w:r w:rsidR="00D523E6" w:rsidRPr="00754EF4">
        <w:rPr>
          <w:rFonts w:ascii="Times New Roman" w:hAnsi="Times New Roman" w:cs="Times New Roman"/>
          <w:lang w:val="id-ID"/>
        </w:rPr>
        <w:instrText>ADDIN CSL_CITATION { "citationItems" : [ { "id" : "ITEM-1", "itemData" : { "author" : [ { "dropping-particle" : "", "family" : "Mustofa", "given" : "Wildan Suyuthi", "non-dropping-particle" : "", "parse-names" : false, "suffix" : "" } ], "id" : "ITEM-1", "issued" : { "date-parts" : [ [ "2004" ] ] }, "publisher" : "Mahkamah Agung RI", "publisher-place" : "Jakarta", "title" : "Kode Etik, Etika Profesi dan Tanggung Jawab Hakim", "type" : "book" }, "uris" : [ "http://www.mendeley.com/documents/?uuid=afa0db49-8ea8-4fa0-99b2-357e94f3299e" ] } ], "mendeley" : { "formattedCitation" : "Mustofa, &lt;i&gt;Kode Etik, Etika Profesi Dan Tanggung Jawab Hakim&lt;/i&gt;.", "plainTextFormattedCitation" : "Mustofa, Kode Etik, Etika Profesi Dan Tanggung Jawab Hakim.", "previouslyFormattedCitation" : "Mustofa, &lt;i&gt;Kode Etik, Etika Profesi Dan Tanggung Jawab Hakim&lt;/i&gt;." }, "properties" : { "noteIndex" : 0 }, "schema" : "https://github.com/citation-style-language/schema/raw/master/csl-citation.json" }</w:instrText>
      </w:r>
      <w:r w:rsidR="00D523E6" w:rsidRPr="00754EF4">
        <w:rPr>
          <w:rFonts w:ascii="Times New Roman" w:hAnsi="Times New Roman" w:cs="Times New Roman"/>
          <w:lang w:val="id-ID"/>
        </w:rPr>
        <w:fldChar w:fldCharType="separate"/>
      </w:r>
      <w:r w:rsidR="00D523E6" w:rsidRPr="00754EF4">
        <w:rPr>
          <w:rFonts w:ascii="Times New Roman" w:hAnsi="Times New Roman" w:cs="Times New Roman"/>
          <w:noProof/>
          <w:lang w:val="id-ID"/>
        </w:rPr>
        <w:t xml:space="preserve">Mustofa, </w:t>
      </w:r>
      <w:r w:rsidR="00D523E6" w:rsidRPr="00754EF4">
        <w:rPr>
          <w:rFonts w:ascii="Times New Roman" w:hAnsi="Times New Roman" w:cs="Times New Roman"/>
          <w:i/>
          <w:noProof/>
          <w:lang w:val="id-ID"/>
        </w:rPr>
        <w:t>Kode Etik, Etika Profesi Dan Tanggung Jawab Hakim</w:t>
      </w:r>
      <w:r w:rsidR="00D523E6" w:rsidRPr="00754EF4">
        <w:rPr>
          <w:rFonts w:ascii="Times New Roman" w:hAnsi="Times New Roman" w:cs="Times New Roman"/>
          <w:noProof/>
          <w:lang w:val="id-ID"/>
        </w:rPr>
        <w:t>.</w:t>
      </w:r>
      <w:r w:rsidR="00D523E6" w:rsidRPr="00754EF4">
        <w:rPr>
          <w:rFonts w:ascii="Times New Roman" w:hAnsi="Times New Roman" w:cs="Times New Roman"/>
          <w:lang w:val="id-ID"/>
        </w:rPr>
        <w:fldChar w:fldCharType="end"/>
      </w:r>
      <w:r w:rsidR="00D523E6" w:rsidRPr="00754EF4">
        <w:rPr>
          <w:rFonts w:ascii="Times New Roman" w:hAnsi="Times New Roman" w:cs="Times New Roman"/>
        </w:rPr>
        <w:t xml:space="preserve"> </w:t>
      </w:r>
      <w:r w:rsidRPr="00754EF4">
        <w:rPr>
          <w:rFonts w:ascii="Times New Roman" w:hAnsi="Times New Roman" w:cs="Times New Roman"/>
          <w:lang w:val="id-ID"/>
        </w:rPr>
        <w:t>Hlm. 5</w:t>
      </w:r>
    </w:p>
  </w:footnote>
  <w:footnote w:id="17">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1E51A0" w:rsidRPr="00754EF4">
        <w:rPr>
          <w:rFonts w:ascii="Times New Roman" w:hAnsi="Times New Roman" w:cs="Times New Roman"/>
          <w:lang w:val="id-ID"/>
        </w:rPr>
        <w:t xml:space="preserve"> </w:t>
      </w:r>
      <w:r w:rsidR="00D523E6" w:rsidRPr="00754EF4">
        <w:rPr>
          <w:rFonts w:ascii="Times New Roman" w:hAnsi="Times New Roman" w:cs="Times New Roman"/>
          <w:i/>
          <w:lang w:val="id-ID"/>
        </w:rPr>
        <w:fldChar w:fldCharType="begin" w:fldLock="1"/>
      </w:r>
      <w:r w:rsidR="00853293" w:rsidRPr="00754EF4">
        <w:rPr>
          <w:rFonts w:ascii="Times New Roman" w:hAnsi="Times New Roman" w:cs="Times New Roman"/>
          <w:i/>
          <w:lang w:val="id-ID"/>
        </w:rPr>
        <w:instrText>ADDIN CSL_CITATION { "citationItems" : [ { "id" : "ITEM-1", "itemData" : { "author" : [ { "dropping-particle" : "", "family" : "Mustofa", "given" : "Wildan Suyuthi", "non-dropping-particle" : "", "parse-names" : false, "suffix" : "" } ], "id" : "ITEM-1", "issued" : { "date-parts" : [ [ "2004" ] ] }, "publisher" : "Mahkamah Agung RI", "publisher-place" : "Jakarta", "title" : "Kode Etik, Etika Profesi dan Tanggung Jawab Hakim", "type" : "book" }, "uris" : [ "http://www.mendeley.com/documents/?uuid=afa0db49-8ea8-4fa0-99b2-357e94f3299e" ] } ], "mendeley" : { "formattedCitation" : "Ibid.", "plainTextFormattedCitation" : "Ibid.", "previouslyFormattedCitation" : "Ibid." }, "properties" : { "noteIndex" : 0 }, "schema" : "https://github.com/citation-style-language/schema/raw/master/csl-citation.json" }</w:instrText>
      </w:r>
      <w:r w:rsidR="00D523E6" w:rsidRPr="00754EF4">
        <w:rPr>
          <w:rFonts w:ascii="Times New Roman" w:hAnsi="Times New Roman" w:cs="Times New Roman"/>
          <w:i/>
          <w:lang w:val="id-ID"/>
        </w:rPr>
        <w:fldChar w:fldCharType="separate"/>
      </w:r>
      <w:r w:rsidR="00D523E6" w:rsidRPr="00754EF4">
        <w:rPr>
          <w:rFonts w:ascii="Times New Roman" w:hAnsi="Times New Roman" w:cs="Times New Roman"/>
          <w:i/>
          <w:noProof/>
          <w:lang w:val="id-ID"/>
        </w:rPr>
        <w:t>Ibid</w:t>
      </w:r>
      <w:r w:rsidR="00D523E6" w:rsidRPr="00754EF4">
        <w:rPr>
          <w:rFonts w:ascii="Times New Roman" w:hAnsi="Times New Roman" w:cs="Times New Roman"/>
          <w:noProof/>
          <w:lang w:val="id-ID"/>
        </w:rPr>
        <w:t>.</w:t>
      </w:r>
      <w:r w:rsidR="00D523E6" w:rsidRPr="00754EF4">
        <w:rPr>
          <w:rFonts w:ascii="Times New Roman" w:hAnsi="Times New Roman" w:cs="Times New Roman"/>
          <w:lang w:val="id-ID"/>
        </w:rPr>
        <w:fldChar w:fldCharType="end"/>
      </w:r>
      <w:r w:rsidR="00D523E6" w:rsidRPr="00754EF4">
        <w:rPr>
          <w:rFonts w:ascii="Times New Roman" w:hAnsi="Times New Roman" w:cs="Times New Roman"/>
        </w:rPr>
        <w:t xml:space="preserve"> </w:t>
      </w:r>
      <w:r w:rsidR="008B7972" w:rsidRPr="00754EF4">
        <w:rPr>
          <w:rFonts w:ascii="Times New Roman" w:hAnsi="Times New Roman" w:cs="Times New Roman"/>
          <w:lang w:val="id-ID"/>
        </w:rPr>
        <w:t>H</w:t>
      </w:r>
      <w:r w:rsidRPr="00754EF4">
        <w:rPr>
          <w:rFonts w:ascii="Times New Roman" w:hAnsi="Times New Roman" w:cs="Times New Roman"/>
          <w:lang w:val="id-ID"/>
        </w:rPr>
        <w:t>lm. 6</w:t>
      </w:r>
    </w:p>
  </w:footnote>
  <w:footnote w:id="18">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B047AB" w:rsidRPr="00754EF4">
        <w:rPr>
          <w:rFonts w:ascii="Times New Roman" w:hAnsi="Times New Roman" w:cs="Times New Roman"/>
          <w:lang w:val="id-ID"/>
        </w:rPr>
        <w:t xml:space="preserve"> </w:t>
      </w:r>
      <w:r w:rsidR="00853293" w:rsidRPr="00754EF4">
        <w:rPr>
          <w:rFonts w:ascii="Times New Roman" w:hAnsi="Times New Roman" w:cs="Times New Roman"/>
          <w:lang w:val="id-ID"/>
        </w:rPr>
        <w:fldChar w:fldCharType="begin" w:fldLock="1"/>
      </w:r>
      <w:r w:rsidR="00853293" w:rsidRPr="00754EF4">
        <w:rPr>
          <w:rFonts w:ascii="Times New Roman" w:hAnsi="Times New Roman" w:cs="Times New Roman"/>
          <w:lang w:val="id-ID"/>
        </w:rPr>
        <w:instrText>ADDIN CSL_CITATION { "citationItems" : [ { "id" : "ITEM-1", "itemData" : { "author" : [ { "dropping-particle" : "", "family" : "Sulistiyono", "given" : "Adi", "non-dropping-particle" : "", "parse-names" : false, "suffix" : "" } ], "collection-title" : "Lokakarya Pengembangan Kemampuan Hakim", "id" : "ITEM-1", "issued" : { "date-parts" : [ [ "0" ] ] }, "publisher-place" : "Manado", "title" : "Pengembangan Kemampuan Hakim dari Perspektif Sosiologis", "type" : "report" }, "uris" : [ "http://www.mendeley.com/documents/?uuid=3d3cf5fb-947a-4b89-ac24-bfcbc21e7e61" ] } ], "mendeley" : { "formattedCitation" : "Adi Sulistiyono, &lt;i&gt;Pengembangan Kemampuan Hakim Dari Perspektif Sosiologis&lt;/i&gt;, Lokakarya Pengembangan Kemampuan Hakim (Manado, n.d.).", "plainTextFormattedCitation" : "Adi Sulistiyono, Pengembangan Kemampuan Hakim Dari Perspektif Sosiologis, Lokakarya Pengembangan Kemampuan Hakim (Manado, n.d.).", "previouslyFormattedCitation" : "Adi Sulistiyono, &lt;i&gt;Pengembangan Kemampuan Hakim Dari Perspektif Sosiologis&lt;/i&gt;, Lokakarya Pengembangan Kemampuan Hakim (Manado, n.d.)." }, "properties" : { "noteIndex" : 0 }, "schema" : "https://github.com/citation-style-language/schema/raw/master/csl-citation.json" }</w:instrText>
      </w:r>
      <w:r w:rsidR="00853293" w:rsidRPr="00754EF4">
        <w:rPr>
          <w:rFonts w:ascii="Times New Roman" w:hAnsi="Times New Roman" w:cs="Times New Roman"/>
          <w:lang w:val="id-ID"/>
        </w:rPr>
        <w:fldChar w:fldCharType="separate"/>
      </w:r>
      <w:r w:rsidR="00853293" w:rsidRPr="00754EF4">
        <w:rPr>
          <w:rFonts w:ascii="Times New Roman" w:hAnsi="Times New Roman" w:cs="Times New Roman"/>
          <w:noProof/>
          <w:lang w:val="id-ID"/>
        </w:rPr>
        <w:t xml:space="preserve">Adi Sulistiyono, </w:t>
      </w:r>
      <w:r w:rsidR="00853293" w:rsidRPr="00754EF4">
        <w:rPr>
          <w:rFonts w:ascii="Times New Roman" w:hAnsi="Times New Roman" w:cs="Times New Roman"/>
          <w:i/>
          <w:noProof/>
          <w:lang w:val="id-ID"/>
        </w:rPr>
        <w:t>Pengembangan Kemampuan Hakim Dari Perspektif Sosiologis</w:t>
      </w:r>
      <w:r w:rsidR="00853293" w:rsidRPr="00754EF4">
        <w:rPr>
          <w:rFonts w:ascii="Times New Roman" w:hAnsi="Times New Roman" w:cs="Times New Roman"/>
          <w:noProof/>
          <w:lang w:val="id-ID"/>
        </w:rPr>
        <w:t>, Lokakarya Pengembangan Kemampuan Hakim (Manado, n.d.).</w:t>
      </w:r>
      <w:r w:rsidR="00853293" w:rsidRPr="00754EF4">
        <w:rPr>
          <w:rFonts w:ascii="Times New Roman" w:hAnsi="Times New Roman" w:cs="Times New Roman"/>
          <w:lang w:val="id-ID"/>
        </w:rPr>
        <w:fldChar w:fldCharType="end"/>
      </w:r>
    </w:p>
  </w:footnote>
  <w:footnote w:id="19">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Pr="00754EF4">
        <w:rPr>
          <w:rFonts w:ascii="Times New Roman" w:hAnsi="Times New Roman" w:cs="Times New Roman"/>
          <w:lang w:val="id-ID"/>
        </w:rPr>
        <w:t xml:space="preserve"> </w:t>
      </w:r>
      <w:r w:rsidR="00853293" w:rsidRPr="00754EF4">
        <w:rPr>
          <w:rFonts w:ascii="Times New Roman" w:hAnsi="Times New Roman" w:cs="Times New Roman"/>
          <w:lang w:val="id-ID"/>
        </w:rPr>
        <w:fldChar w:fldCharType="begin" w:fldLock="1"/>
      </w:r>
      <w:r w:rsidR="00E96465" w:rsidRPr="00754EF4">
        <w:rPr>
          <w:rFonts w:ascii="Times New Roman" w:hAnsi="Times New Roman" w:cs="Times New Roman"/>
          <w:lang w:val="id-ID"/>
        </w:rPr>
        <w:instrText>ADDIN CSL_CITATION { "citationItems" : [ { "id" : "ITEM-1", "itemData" : { "author" : [ { "dropping-particle" : "", "family" : "Chatamarrasyid", "given" : "Ais", "non-dropping-particle" : "", "parse-names" : false, "suffix" : "" } ], "collection-title" : "Seminar Reformasi Sistem Peradilan dalam Penegakan Hukum di Indonesia", "id" : "ITEM-1", "issued" : { "date-parts" : [ [ "2007" ] ] }, "publisher-place" : "Palembang", "title" : "Pola Rekrutmen dan Pembinaan Karier Aparat Penegak Hukum yang Mendukung Penegakan Hukum", "type" : "report" }, "uris" : [ "http://www.mendeley.com/documents/?uuid=06f6df31-f733-4718-b38b-7c0ce8f85cb5" ] } ], "mendeley" : { "formattedCitation" : "Ais Chatamarrasyid, &lt;i&gt;Pola Rekrutmen Dan Pembinaan Karier Aparat Penegak Hukum Yang Mendukung Penegakan Hukum&lt;/i&gt;, Seminar Reformasi Sistem Peradilan dalam Penegakan Hukum di Indonesia (Palembang, 2007).", "plainTextFormattedCitation" : "Ais Chatamarrasyid, Pola Rekrutmen Dan Pembinaan Karier Aparat Penegak Hukum Yang Mendukung Penegakan Hukum, Seminar Reformasi Sistem Peradilan dalam Penegakan Hukum di Indonesia (Palembang, 2007).", "previouslyFormattedCitation" : "Ais Chatamarrasyid, &lt;i&gt;Pola Rekrutmen Dan Pembinaan Karier Aparat Penegak Hukum Yang Mendukung Penegakan Hukum&lt;/i&gt;, Seminar Reformasi Sistem Peradilan dalam Penegakan Hukum di Indonesia (Palembang, 2007)." }, "properties" : { "noteIndex" : 0 }, "schema" : "https://github.com/citation-style-language/schema/raw/master/csl-citation.json" }</w:instrText>
      </w:r>
      <w:r w:rsidR="00853293" w:rsidRPr="00754EF4">
        <w:rPr>
          <w:rFonts w:ascii="Times New Roman" w:hAnsi="Times New Roman" w:cs="Times New Roman"/>
          <w:lang w:val="id-ID"/>
        </w:rPr>
        <w:fldChar w:fldCharType="separate"/>
      </w:r>
      <w:r w:rsidR="00853293" w:rsidRPr="00754EF4">
        <w:rPr>
          <w:rFonts w:ascii="Times New Roman" w:hAnsi="Times New Roman" w:cs="Times New Roman"/>
          <w:noProof/>
          <w:lang w:val="id-ID"/>
        </w:rPr>
        <w:t xml:space="preserve">Ais Chatamarrasyid, </w:t>
      </w:r>
      <w:r w:rsidR="00853293" w:rsidRPr="00754EF4">
        <w:rPr>
          <w:rFonts w:ascii="Times New Roman" w:hAnsi="Times New Roman" w:cs="Times New Roman"/>
          <w:i/>
          <w:noProof/>
          <w:lang w:val="id-ID"/>
        </w:rPr>
        <w:t>Pola Rekrutmen Dan Pembinaan Karier Aparat Penegak Hukum Yang Mendukung Penegakan Hukum</w:t>
      </w:r>
      <w:r w:rsidR="00853293" w:rsidRPr="00754EF4">
        <w:rPr>
          <w:rFonts w:ascii="Times New Roman" w:hAnsi="Times New Roman" w:cs="Times New Roman"/>
          <w:noProof/>
          <w:lang w:val="id-ID"/>
        </w:rPr>
        <w:t>, Seminar Reformasi Sistem Peradilan dalam Penegakan Hukum di Indonesia (Palembang, 2007).</w:t>
      </w:r>
      <w:r w:rsidR="00853293" w:rsidRPr="00754EF4">
        <w:rPr>
          <w:rFonts w:ascii="Times New Roman" w:hAnsi="Times New Roman" w:cs="Times New Roman"/>
          <w:lang w:val="id-ID"/>
        </w:rPr>
        <w:fldChar w:fldCharType="end"/>
      </w:r>
      <w:r w:rsidR="00853293" w:rsidRPr="00754EF4">
        <w:rPr>
          <w:rFonts w:ascii="Times New Roman" w:hAnsi="Times New Roman" w:cs="Times New Roman"/>
        </w:rPr>
        <w:t xml:space="preserve"> </w:t>
      </w:r>
      <w:proofErr w:type="spellStart"/>
      <w:r w:rsidR="008B7972" w:rsidRPr="00754EF4">
        <w:rPr>
          <w:rFonts w:ascii="Times New Roman" w:hAnsi="Times New Roman" w:cs="Times New Roman"/>
          <w:lang w:val="id-ID"/>
        </w:rPr>
        <w:t>H</w:t>
      </w:r>
      <w:r w:rsidRPr="00754EF4">
        <w:rPr>
          <w:rFonts w:ascii="Times New Roman" w:hAnsi="Times New Roman" w:cs="Times New Roman"/>
          <w:lang w:val="id-ID"/>
        </w:rPr>
        <w:t>lm</w:t>
      </w:r>
      <w:proofErr w:type="spellEnd"/>
      <w:r w:rsidRPr="00754EF4">
        <w:rPr>
          <w:rFonts w:ascii="Times New Roman" w:hAnsi="Times New Roman" w:cs="Times New Roman"/>
          <w:lang w:val="id-ID"/>
        </w:rPr>
        <w:t xml:space="preserve"> 1-2. </w:t>
      </w:r>
    </w:p>
  </w:footnote>
  <w:footnote w:id="20">
    <w:p w:rsidR="00F546F1" w:rsidRPr="00754EF4" w:rsidRDefault="00F546F1" w:rsidP="003A4BE9">
      <w:pPr>
        <w:autoSpaceDE w:val="0"/>
        <w:autoSpaceDN w:val="0"/>
        <w:adjustRightInd w:val="0"/>
        <w:spacing w:after="0" w:line="240" w:lineRule="auto"/>
        <w:ind w:firstLine="709"/>
        <w:jc w:val="both"/>
        <w:rPr>
          <w:rFonts w:ascii="Times New Roman" w:hAnsi="Times New Roman" w:cs="Times New Roman"/>
          <w:sz w:val="20"/>
          <w:szCs w:val="20"/>
          <w:lang w:val="id-ID"/>
        </w:rPr>
      </w:pPr>
      <w:r w:rsidRPr="00754EF4">
        <w:rPr>
          <w:rStyle w:val="ReferensiCatatanKaki"/>
          <w:rFonts w:ascii="Times New Roman" w:hAnsi="Times New Roman" w:cs="Times New Roman"/>
          <w:sz w:val="20"/>
          <w:szCs w:val="20"/>
        </w:rPr>
        <w:footnoteRef/>
      </w:r>
      <w:r w:rsidR="008B7972" w:rsidRPr="00754EF4">
        <w:rPr>
          <w:rFonts w:ascii="Times New Roman" w:hAnsi="Times New Roman" w:cs="Times New Roman"/>
          <w:sz w:val="20"/>
          <w:szCs w:val="20"/>
          <w:lang w:val="id-ID"/>
        </w:rPr>
        <w:t xml:space="preserve"> </w:t>
      </w:r>
      <w:r w:rsidRPr="00754EF4">
        <w:rPr>
          <w:rFonts w:ascii="Times New Roman" w:hAnsi="Times New Roman" w:cs="Times New Roman"/>
          <w:sz w:val="20"/>
          <w:szCs w:val="20"/>
          <w:lang w:val="id-ID"/>
        </w:rPr>
        <w:t xml:space="preserve">Hakim konstitusi dilarang memanfaatkan atau memberikan kesempatan kepada orang lain untuk memanfaatkan wibawa Mahkamah bagi kepentingan pribadi hakim konstitusi atau anggota keluarganya, atau </w:t>
      </w:r>
      <w:proofErr w:type="spellStart"/>
      <w:r w:rsidRPr="00754EF4">
        <w:rPr>
          <w:rFonts w:ascii="Times New Roman" w:hAnsi="Times New Roman" w:cs="Times New Roman"/>
          <w:sz w:val="20"/>
          <w:szCs w:val="20"/>
          <w:lang w:val="id-ID"/>
        </w:rPr>
        <w:t>siapapun</w:t>
      </w:r>
      <w:proofErr w:type="spellEnd"/>
      <w:r w:rsidRPr="00754EF4">
        <w:rPr>
          <w:rFonts w:ascii="Times New Roman" w:hAnsi="Times New Roman" w:cs="Times New Roman"/>
          <w:sz w:val="20"/>
          <w:szCs w:val="20"/>
          <w:lang w:val="id-ID"/>
        </w:rPr>
        <w:t xml:space="preserve"> juga. Demikian pula hakim konstitusi dilarang memberikan kesempatan kepada orang lain untuk menimbulkan kesan seolah-olah mempunyai kedudukan khusus yang dapat mempengaruhi hakim konstitusi dalam pelaksanaan tugasnya</w:t>
      </w:r>
    </w:p>
  </w:footnote>
  <w:footnote w:id="21">
    <w:p w:rsidR="00F546F1" w:rsidRPr="00754EF4" w:rsidRDefault="00F546F1" w:rsidP="003A4BE9">
      <w:pPr>
        <w:pStyle w:val="TeksCatatanKaki"/>
        <w:ind w:firstLine="709"/>
        <w:jc w:val="both"/>
        <w:rPr>
          <w:rFonts w:ascii="Times New Roman" w:hAnsi="Times New Roman" w:cs="Times New Roman"/>
          <w:lang w:val="id-ID"/>
        </w:rPr>
      </w:pPr>
      <w:r w:rsidRPr="00754EF4">
        <w:rPr>
          <w:rStyle w:val="ReferensiCatatanKaki"/>
          <w:rFonts w:ascii="Times New Roman" w:hAnsi="Times New Roman" w:cs="Times New Roman"/>
        </w:rPr>
        <w:footnoteRef/>
      </w:r>
      <w:r w:rsidR="008B7972" w:rsidRPr="00754EF4">
        <w:rPr>
          <w:rFonts w:ascii="Times New Roman" w:hAnsi="Times New Roman" w:cs="Times New Roman"/>
          <w:lang w:val="id-ID"/>
        </w:rPr>
        <w:t xml:space="preserve"> </w:t>
      </w:r>
      <w:r w:rsidRPr="00754EF4">
        <w:rPr>
          <w:rFonts w:ascii="Times New Roman" w:hAnsi="Times New Roman" w:cs="Times New Roman"/>
          <w:lang w:val="id-ID"/>
        </w:rPr>
        <w:t>Berita Acara Hasil Pemeriksaan Nomor: 13/Info-III/BAP/DE/2016 tanggal 15 Maret 2016.</w:t>
      </w:r>
    </w:p>
  </w:footnote>
  <w:footnote w:id="22">
    <w:p w:rsidR="00F546F1" w:rsidRPr="00754EF4" w:rsidRDefault="00F546F1" w:rsidP="001555C1">
      <w:pPr>
        <w:pStyle w:val="TeksCatatanKaki"/>
        <w:ind w:firstLine="709"/>
        <w:rPr>
          <w:rFonts w:ascii="Times New Roman" w:hAnsi="Times New Roman" w:cs="Times New Roman"/>
          <w:lang w:val="id-ID"/>
        </w:rPr>
      </w:pPr>
      <w:r w:rsidRPr="00754EF4">
        <w:rPr>
          <w:rStyle w:val="ReferensiCatatanKaki"/>
          <w:rFonts w:ascii="Times New Roman" w:hAnsi="Times New Roman" w:cs="Times New Roman"/>
        </w:rPr>
        <w:footnoteRef/>
      </w:r>
      <w:r w:rsidR="00196643" w:rsidRPr="00754EF4">
        <w:rPr>
          <w:rFonts w:ascii="Times New Roman" w:hAnsi="Times New Roman" w:cs="Times New Roman"/>
        </w:rPr>
        <w:t xml:space="preserve"> </w:t>
      </w:r>
      <w:r w:rsidR="008B7972" w:rsidRPr="00754EF4">
        <w:rPr>
          <w:rFonts w:ascii="Times New Roman" w:hAnsi="Times New Roman" w:cs="Times New Roman"/>
          <w:lang w:val="id-ID"/>
        </w:rPr>
        <w:t>Mahkamah Konstitusi. “</w:t>
      </w:r>
      <w:r w:rsidR="002B1571" w:rsidRPr="00754EF4">
        <w:rPr>
          <w:rFonts w:ascii="Times New Roman" w:hAnsi="Times New Roman" w:cs="Times New Roman"/>
          <w:lang w:val="id-ID"/>
        </w:rPr>
        <w:t>Berita Acara Hasil Pemeriksaan Nomor: 13/Info-III/BAP/DE/2016</w:t>
      </w:r>
      <w:r w:rsidR="008B7972" w:rsidRPr="00754EF4">
        <w:rPr>
          <w:rFonts w:ascii="Times New Roman" w:hAnsi="Times New Roman" w:cs="Times New Roman"/>
          <w:lang w:val="id-ID"/>
        </w:rPr>
        <w:t>”</w:t>
      </w:r>
      <w:r w:rsidR="002B1571" w:rsidRPr="00754EF4">
        <w:rPr>
          <w:rFonts w:ascii="Times New Roman" w:hAnsi="Times New Roman" w:cs="Times New Roman"/>
          <w:lang w:val="id-ID"/>
        </w:rPr>
        <w:t xml:space="preserve">, </w:t>
      </w:r>
      <w:hyperlink r:id="rId1" w:history="1">
        <w:r w:rsidR="002B1571" w:rsidRPr="00754EF4">
          <w:rPr>
            <w:rStyle w:val="Hyperlink"/>
            <w:rFonts w:ascii="Times New Roman" w:hAnsi="Times New Roman" w:cs="Times New Roman"/>
            <w:color w:val="auto"/>
            <w:u w:val="none"/>
            <w:lang w:val="id-ID"/>
          </w:rPr>
          <w:t>http://www.mahkamahkonstitusi.go.id/public/content/dewanetik/Berita%20Acara%2013.pdf</w:t>
        </w:r>
      </w:hyperlink>
      <w:r w:rsidR="002B1571" w:rsidRPr="00754EF4">
        <w:rPr>
          <w:rFonts w:ascii="Times New Roman" w:hAnsi="Times New Roman" w:cs="Times New Roman"/>
          <w:lang w:val="id-ID"/>
        </w:rPr>
        <w:t>. (D</w:t>
      </w:r>
      <w:r w:rsidRPr="00754EF4">
        <w:rPr>
          <w:rFonts w:ascii="Times New Roman" w:hAnsi="Times New Roman" w:cs="Times New Roman"/>
          <w:lang w:val="id-ID"/>
        </w:rPr>
        <w:t>iakses pada tanggal 1 Desember 2016</w:t>
      </w:r>
      <w:r w:rsidR="002B1571" w:rsidRPr="00754EF4">
        <w:rPr>
          <w:rFonts w:ascii="Times New Roman" w:hAnsi="Times New Roman" w:cs="Times New Roman"/>
          <w:lang w:val="id-ID"/>
        </w:rPr>
        <w:t>)</w:t>
      </w:r>
      <w:r w:rsidRPr="00754EF4">
        <w:rPr>
          <w:rFonts w:ascii="Times New Roman" w:hAnsi="Times New Roman" w:cs="Times New Roman"/>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A1" w:rsidRPr="00BE33A1" w:rsidRDefault="00BE33A1">
    <w:pPr>
      <w:pStyle w:val="Header"/>
      <w:rPr>
        <w:rFonts w:ascii="Cambria" w:hAnsi="Cambria"/>
        <w:b/>
        <w:i/>
        <w:sz w:val="20"/>
        <w:szCs w:val="20"/>
      </w:rPr>
    </w:pPr>
    <w:proofErr w:type="spellStart"/>
    <w:r w:rsidRPr="000D4B93">
      <w:rPr>
        <w:rFonts w:ascii="Cambria" w:hAnsi="Cambria"/>
        <w:b/>
        <w:i/>
        <w:sz w:val="20"/>
        <w:szCs w:val="20"/>
      </w:rPr>
      <w:t>Jurnal</w:t>
    </w:r>
    <w:proofErr w:type="spellEnd"/>
    <w:r w:rsidRPr="000D4B93">
      <w:rPr>
        <w:rFonts w:ascii="Cambria" w:hAnsi="Cambria"/>
        <w:b/>
        <w:i/>
        <w:sz w:val="20"/>
        <w:szCs w:val="20"/>
      </w:rPr>
      <w:t xml:space="preserve"> </w:t>
    </w:r>
    <w:proofErr w:type="spellStart"/>
    <w:r w:rsidRPr="000D4B93">
      <w:rPr>
        <w:rFonts w:ascii="Cambria" w:hAnsi="Cambria"/>
        <w:b/>
        <w:i/>
        <w:sz w:val="20"/>
        <w:szCs w:val="20"/>
      </w:rPr>
      <w:t>Hukum</w:t>
    </w:r>
    <w:proofErr w:type="spellEnd"/>
    <w:r w:rsidRPr="000D4B93">
      <w:rPr>
        <w:rFonts w:ascii="Cambria" w:hAnsi="Cambria"/>
        <w:b/>
        <w:i/>
        <w:sz w:val="20"/>
        <w:szCs w:val="20"/>
      </w:rPr>
      <w:t xml:space="preserve"> </w:t>
    </w:r>
    <w:proofErr w:type="spellStart"/>
    <w:r w:rsidRPr="000D4B93">
      <w:rPr>
        <w:rFonts w:ascii="Cambria" w:hAnsi="Cambria"/>
        <w:b/>
        <w:i/>
        <w:sz w:val="20"/>
        <w:szCs w:val="20"/>
      </w:rPr>
      <w:t>dan</w:t>
    </w:r>
    <w:proofErr w:type="spellEnd"/>
    <w:r w:rsidRPr="000D4B93">
      <w:rPr>
        <w:rFonts w:ascii="Cambria" w:hAnsi="Cambria"/>
        <w:b/>
        <w:i/>
        <w:sz w:val="20"/>
        <w:szCs w:val="20"/>
      </w:rPr>
      <w:t xml:space="preserve"> </w:t>
    </w:r>
    <w:proofErr w:type="spellStart"/>
    <w:r w:rsidRPr="000D4B93">
      <w:rPr>
        <w:rFonts w:ascii="Cambria" w:hAnsi="Cambria"/>
        <w:b/>
        <w:i/>
        <w:sz w:val="20"/>
        <w:szCs w:val="20"/>
      </w:rPr>
      <w:t>Peradilan</w:t>
    </w:r>
    <w:proofErr w:type="spellEnd"/>
    <w:r w:rsidRPr="000D4B93">
      <w:rPr>
        <w:rFonts w:ascii="Cambria" w:hAnsi="Cambria"/>
        <w:b/>
        <w:i/>
        <w:sz w:val="20"/>
        <w:szCs w:val="20"/>
      </w:rPr>
      <w:t xml:space="preserve">, Volume </w:t>
    </w:r>
    <w:r>
      <w:rPr>
        <w:rFonts w:ascii="Cambria" w:hAnsi="Cambria"/>
        <w:b/>
        <w:i/>
        <w:sz w:val="20"/>
        <w:szCs w:val="20"/>
      </w:rPr>
      <w:t>6</w:t>
    </w:r>
    <w:r w:rsidRPr="000D4B93">
      <w:rPr>
        <w:rFonts w:ascii="Cambria" w:hAnsi="Cambria"/>
        <w:b/>
        <w:i/>
        <w:sz w:val="20"/>
        <w:szCs w:val="20"/>
      </w:rPr>
      <w:t xml:space="preserve"> </w:t>
    </w:r>
    <w:proofErr w:type="spellStart"/>
    <w:r w:rsidRPr="000D4B93">
      <w:rPr>
        <w:rFonts w:ascii="Cambria" w:hAnsi="Cambria"/>
        <w:b/>
        <w:i/>
        <w:sz w:val="20"/>
        <w:szCs w:val="20"/>
      </w:rPr>
      <w:t>Nomor</w:t>
    </w:r>
    <w:proofErr w:type="spellEnd"/>
    <w:r w:rsidRPr="000D4B93">
      <w:rPr>
        <w:rFonts w:ascii="Cambria" w:hAnsi="Cambria"/>
        <w:b/>
        <w:i/>
        <w:sz w:val="20"/>
        <w:szCs w:val="20"/>
      </w:rPr>
      <w:t xml:space="preserve"> </w:t>
    </w:r>
    <w:r>
      <w:rPr>
        <w:rFonts w:ascii="Cambria" w:hAnsi="Cambria"/>
        <w:b/>
        <w:i/>
        <w:sz w:val="20"/>
        <w:szCs w:val="20"/>
      </w:rPr>
      <w:t>1</w:t>
    </w:r>
    <w:r w:rsidRPr="000D4B93">
      <w:rPr>
        <w:rFonts w:ascii="Cambria" w:hAnsi="Cambria"/>
        <w:b/>
        <w:i/>
        <w:sz w:val="20"/>
        <w:szCs w:val="20"/>
      </w:rPr>
      <w:t xml:space="preserve">, </w:t>
    </w:r>
    <w:proofErr w:type="spellStart"/>
    <w:r>
      <w:rPr>
        <w:rFonts w:ascii="Cambria" w:hAnsi="Cambria"/>
        <w:b/>
        <w:i/>
        <w:sz w:val="20"/>
        <w:szCs w:val="20"/>
      </w:rPr>
      <w:t>Maret</w:t>
    </w:r>
    <w:proofErr w:type="spellEnd"/>
    <w:r w:rsidRPr="000D4B93">
      <w:rPr>
        <w:rFonts w:ascii="Cambria" w:hAnsi="Cambria"/>
        <w:b/>
        <w:i/>
        <w:sz w:val="20"/>
        <w:szCs w:val="20"/>
      </w:rPr>
      <w:t xml:space="preserve"> 201</w:t>
    </w:r>
    <w:r>
      <w:rPr>
        <w:rFonts w:ascii="Cambria" w:hAnsi="Cambria"/>
        <w:b/>
        <w:i/>
        <w:sz w:val="20"/>
        <w:szCs w:val="20"/>
      </w:rPr>
      <w:t>7</w:t>
    </w:r>
    <w:r w:rsidRPr="000D4B93">
      <w:rPr>
        <w:rFonts w:ascii="Cambria" w:hAnsi="Cambria"/>
        <w:b/>
        <w:i/>
        <w:sz w:val="20"/>
        <w:szCs w:val="20"/>
      </w:rPr>
      <w:t xml:space="preserve"> : </w:t>
    </w:r>
    <w:r w:rsidR="00AB3055">
      <w:rPr>
        <w:rFonts w:ascii="Cambria" w:hAnsi="Cambria"/>
        <w:b/>
        <w:i/>
        <w:sz w:val="20"/>
        <w:szCs w:val="20"/>
      </w:rPr>
      <w:t>25 - 40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A1" w:rsidRPr="00754EF4" w:rsidRDefault="00BE33A1" w:rsidP="00BE33A1">
    <w:pPr>
      <w:spacing w:after="0" w:line="240" w:lineRule="auto"/>
      <w:jc w:val="right"/>
      <w:rPr>
        <w:rFonts w:ascii="Cambria" w:hAnsi="Cambria" w:cs="Times New Roman"/>
        <w:b/>
        <w:bCs/>
        <w:i/>
        <w:sz w:val="20"/>
        <w:szCs w:val="20"/>
      </w:rPr>
    </w:pPr>
    <w:r w:rsidRPr="00754EF4">
      <w:rPr>
        <w:rFonts w:ascii="Cambria" w:hAnsi="Cambria" w:cs="Times New Roman"/>
        <w:b/>
        <w:bCs/>
        <w:i/>
        <w:sz w:val="20"/>
        <w:szCs w:val="20"/>
        <w:lang w:val="id-ID"/>
      </w:rPr>
      <w:t>Pengawasan Perilaku Hakim</w:t>
    </w:r>
    <w:r w:rsidRPr="00754EF4">
      <w:rPr>
        <w:rFonts w:ascii="Cambria" w:hAnsi="Cambria" w:cs="Times New Roman"/>
        <w:b/>
        <w:bCs/>
        <w:i/>
        <w:sz w:val="20"/>
        <w:szCs w:val="20"/>
      </w:rPr>
      <w:t xml:space="preserve"> </w:t>
    </w:r>
    <w:r w:rsidRPr="00754EF4">
      <w:rPr>
        <w:rFonts w:ascii="Cambria" w:hAnsi="Cambria" w:cs="Times New Roman"/>
        <w:b/>
        <w:bCs/>
        <w:i/>
        <w:sz w:val="20"/>
        <w:szCs w:val="20"/>
        <w:lang w:val="id-ID"/>
      </w:rPr>
      <w:t>Mahkamah Konstitusi</w:t>
    </w:r>
  </w:p>
  <w:p w:rsidR="00BE33A1" w:rsidRPr="00754EF4" w:rsidRDefault="00BE33A1" w:rsidP="00BE33A1">
    <w:pPr>
      <w:spacing w:after="0" w:line="240" w:lineRule="auto"/>
      <w:jc w:val="right"/>
      <w:rPr>
        <w:rFonts w:ascii="Cambria" w:hAnsi="Cambria"/>
        <w:i/>
        <w:sz w:val="20"/>
        <w:szCs w:val="20"/>
      </w:rPr>
    </w:pPr>
    <w:r w:rsidRPr="00754EF4">
      <w:rPr>
        <w:rFonts w:ascii="Cambria" w:hAnsi="Cambria" w:cs="Times New Roman"/>
        <w:b/>
        <w:bCs/>
        <w:i/>
        <w:sz w:val="20"/>
        <w:szCs w:val="20"/>
        <w:lang w:val="id-ID"/>
      </w:rPr>
      <w:t>Oleh Dewan Etik</w:t>
    </w:r>
    <w:r w:rsidRPr="00754EF4">
      <w:rPr>
        <w:rFonts w:ascii="Cambria" w:hAnsi="Cambria" w:cs="Times New Roman"/>
        <w:b/>
        <w:bCs/>
        <w:i/>
        <w:sz w:val="20"/>
        <w:szCs w:val="20"/>
      </w:rPr>
      <w:t xml:space="preserve"> - </w:t>
    </w:r>
    <w:r w:rsidRPr="00754EF4">
      <w:rPr>
        <w:rFonts w:ascii="Cambria" w:hAnsi="Cambria" w:cs="Times New Roman"/>
        <w:b/>
        <w:i/>
        <w:sz w:val="20"/>
        <w:szCs w:val="20"/>
        <w:lang w:val="id-ID"/>
      </w:rPr>
      <w:t xml:space="preserve">Nuzul </w:t>
    </w:r>
    <w:proofErr w:type="spellStart"/>
    <w:r w:rsidRPr="00754EF4">
      <w:rPr>
        <w:rFonts w:ascii="Cambria" w:hAnsi="Cambria" w:cs="Times New Roman"/>
        <w:b/>
        <w:i/>
        <w:sz w:val="20"/>
        <w:szCs w:val="20"/>
        <w:lang w:val="id-ID"/>
      </w:rPr>
      <w:t>Qur’aini</w:t>
    </w:r>
    <w:proofErr w:type="spellEnd"/>
    <w:r w:rsidRPr="00754EF4">
      <w:rPr>
        <w:rFonts w:ascii="Cambria" w:hAnsi="Cambria" w:cs="Times New Roman"/>
        <w:b/>
        <w:i/>
        <w:sz w:val="20"/>
        <w:szCs w:val="20"/>
        <w:lang w:val="id-ID"/>
      </w:rPr>
      <w:t xml:space="preserve"> </w:t>
    </w:r>
    <w:proofErr w:type="spellStart"/>
    <w:r w:rsidRPr="00754EF4">
      <w:rPr>
        <w:rFonts w:ascii="Cambria" w:hAnsi="Cambria" w:cs="Times New Roman"/>
        <w:b/>
        <w:i/>
        <w:sz w:val="20"/>
        <w:szCs w:val="20"/>
        <w:lang w:val="id-ID"/>
      </w:rPr>
      <w:t>Mardiya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720"/>
    <w:multiLevelType w:val="hybridMultilevel"/>
    <w:tmpl w:val="C7664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73F1"/>
    <w:multiLevelType w:val="hybridMultilevel"/>
    <w:tmpl w:val="7C0EB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3E2F"/>
    <w:multiLevelType w:val="hybridMultilevel"/>
    <w:tmpl w:val="F89AE3E6"/>
    <w:lvl w:ilvl="0" w:tplc="04210013">
      <w:start w:val="1"/>
      <w:numFmt w:val="upperRoman"/>
      <w:lvlText w:val="%1."/>
      <w:lvlJc w:val="right"/>
      <w:pPr>
        <w:ind w:left="360" w:hanging="360"/>
      </w:pPr>
      <w:rPr>
        <w:rFonts w:hint="default"/>
        <w:b/>
        <w:bCs/>
      </w:rPr>
    </w:lvl>
    <w:lvl w:ilvl="1" w:tplc="0421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953C1"/>
    <w:multiLevelType w:val="hybridMultilevel"/>
    <w:tmpl w:val="DAE8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5B99"/>
    <w:multiLevelType w:val="hybridMultilevel"/>
    <w:tmpl w:val="A94C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13538"/>
    <w:multiLevelType w:val="hybridMultilevel"/>
    <w:tmpl w:val="089C8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D4850"/>
    <w:multiLevelType w:val="hybridMultilevel"/>
    <w:tmpl w:val="F5844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A2E32"/>
    <w:multiLevelType w:val="hybridMultilevel"/>
    <w:tmpl w:val="44165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C140A"/>
    <w:multiLevelType w:val="hybridMultilevel"/>
    <w:tmpl w:val="D340E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07828"/>
    <w:multiLevelType w:val="hybridMultilevel"/>
    <w:tmpl w:val="E01E667E"/>
    <w:lvl w:ilvl="0" w:tplc="BAF24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B1549"/>
    <w:multiLevelType w:val="hybridMultilevel"/>
    <w:tmpl w:val="98068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37905"/>
    <w:multiLevelType w:val="hybridMultilevel"/>
    <w:tmpl w:val="19F8C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10F74"/>
    <w:multiLevelType w:val="hybridMultilevel"/>
    <w:tmpl w:val="45AE71F6"/>
    <w:lvl w:ilvl="0" w:tplc="4DF89C6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1B36DB"/>
    <w:multiLevelType w:val="hybridMultilevel"/>
    <w:tmpl w:val="3D66BF92"/>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num w:numId="1">
    <w:abstractNumId w:val="2"/>
  </w:num>
  <w:num w:numId="2">
    <w:abstractNumId w:val="5"/>
  </w:num>
  <w:num w:numId="3">
    <w:abstractNumId w:val="1"/>
  </w:num>
  <w:num w:numId="4">
    <w:abstractNumId w:val="9"/>
  </w:num>
  <w:num w:numId="5">
    <w:abstractNumId w:val="13"/>
  </w:num>
  <w:num w:numId="6">
    <w:abstractNumId w:val="6"/>
  </w:num>
  <w:num w:numId="7">
    <w:abstractNumId w:val="12"/>
  </w:num>
  <w:num w:numId="8">
    <w:abstractNumId w:val="10"/>
  </w:num>
  <w:num w:numId="9">
    <w:abstractNumId w:val="4"/>
  </w:num>
  <w:num w:numId="10">
    <w:abstractNumId w:val="3"/>
  </w:num>
  <w:num w:numId="11">
    <w:abstractNumId w:val="8"/>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5"/>
    <w:rsid w:val="0000366E"/>
    <w:rsid w:val="00004B15"/>
    <w:rsid w:val="00010F3C"/>
    <w:rsid w:val="000157CC"/>
    <w:rsid w:val="000160A5"/>
    <w:rsid w:val="00026363"/>
    <w:rsid w:val="00036823"/>
    <w:rsid w:val="000412AC"/>
    <w:rsid w:val="00051E6E"/>
    <w:rsid w:val="000552AB"/>
    <w:rsid w:val="00055E17"/>
    <w:rsid w:val="00060C05"/>
    <w:rsid w:val="000766D1"/>
    <w:rsid w:val="00092547"/>
    <w:rsid w:val="00095B1B"/>
    <w:rsid w:val="000976A8"/>
    <w:rsid w:val="000A38CA"/>
    <w:rsid w:val="000A57E1"/>
    <w:rsid w:val="000A699B"/>
    <w:rsid w:val="000A756E"/>
    <w:rsid w:val="000C0EF1"/>
    <w:rsid w:val="000C4F05"/>
    <w:rsid w:val="000C575E"/>
    <w:rsid w:val="000D1E59"/>
    <w:rsid w:val="000E2626"/>
    <w:rsid w:val="000E2800"/>
    <w:rsid w:val="000E3A30"/>
    <w:rsid w:val="000E4D76"/>
    <w:rsid w:val="000E4FBB"/>
    <w:rsid w:val="00105A3F"/>
    <w:rsid w:val="0012303C"/>
    <w:rsid w:val="0013624A"/>
    <w:rsid w:val="00145B67"/>
    <w:rsid w:val="00146B3B"/>
    <w:rsid w:val="001555C1"/>
    <w:rsid w:val="00155961"/>
    <w:rsid w:val="0016393F"/>
    <w:rsid w:val="00170BA9"/>
    <w:rsid w:val="00170FB1"/>
    <w:rsid w:val="001775D7"/>
    <w:rsid w:val="001840C1"/>
    <w:rsid w:val="00186725"/>
    <w:rsid w:val="00191237"/>
    <w:rsid w:val="00191CCA"/>
    <w:rsid w:val="00195B5F"/>
    <w:rsid w:val="001963FB"/>
    <w:rsid w:val="00196643"/>
    <w:rsid w:val="001B27D7"/>
    <w:rsid w:val="001C0B01"/>
    <w:rsid w:val="001C2AD1"/>
    <w:rsid w:val="001C619F"/>
    <w:rsid w:val="001D110D"/>
    <w:rsid w:val="001D169C"/>
    <w:rsid w:val="001D1BA6"/>
    <w:rsid w:val="001E3FE2"/>
    <w:rsid w:val="001E51A0"/>
    <w:rsid w:val="001F081B"/>
    <w:rsid w:val="001F3E3F"/>
    <w:rsid w:val="00200A07"/>
    <w:rsid w:val="00201851"/>
    <w:rsid w:val="00223B9F"/>
    <w:rsid w:val="00225F95"/>
    <w:rsid w:val="00234CAD"/>
    <w:rsid w:val="0023539B"/>
    <w:rsid w:val="0023577A"/>
    <w:rsid w:val="00240A1A"/>
    <w:rsid w:val="00240A69"/>
    <w:rsid w:val="00240AD3"/>
    <w:rsid w:val="00240BFF"/>
    <w:rsid w:val="00241C72"/>
    <w:rsid w:val="00242046"/>
    <w:rsid w:val="00245BF2"/>
    <w:rsid w:val="00246347"/>
    <w:rsid w:val="00250B35"/>
    <w:rsid w:val="0026266D"/>
    <w:rsid w:val="00271B57"/>
    <w:rsid w:val="00275D3A"/>
    <w:rsid w:val="00285C8D"/>
    <w:rsid w:val="00286967"/>
    <w:rsid w:val="002A05AE"/>
    <w:rsid w:val="002A75AD"/>
    <w:rsid w:val="002B1571"/>
    <w:rsid w:val="002D23F1"/>
    <w:rsid w:val="002D7947"/>
    <w:rsid w:val="002E17CA"/>
    <w:rsid w:val="002F5FC2"/>
    <w:rsid w:val="002F671F"/>
    <w:rsid w:val="003021E2"/>
    <w:rsid w:val="003022FB"/>
    <w:rsid w:val="00302C40"/>
    <w:rsid w:val="00303330"/>
    <w:rsid w:val="00305CEA"/>
    <w:rsid w:val="00316CA7"/>
    <w:rsid w:val="00323260"/>
    <w:rsid w:val="00324F0B"/>
    <w:rsid w:val="00327393"/>
    <w:rsid w:val="00327A03"/>
    <w:rsid w:val="0034128E"/>
    <w:rsid w:val="0034594E"/>
    <w:rsid w:val="0034682E"/>
    <w:rsid w:val="00363DC2"/>
    <w:rsid w:val="00371138"/>
    <w:rsid w:val="00371C9C"/>
    <w:rsid w:val="003755E7"/>
    <w:rsid w:val="0038506F"/>
    <w:rsid w:val="003868EE"/>
    <w:rsid w:val="003A20EA"/>
    <w:rsid w:val="003A415C"/>
    <w:rsid w:val="003A4BE9"/>
    <w:rsid w:val="003A708F"/>
    <w:rsid w:val="003B5431"/>
    <w:rsid w:val="003C17FB"/>
    <w:rsid w:val="003C1F04"/>
    <w:rsid w:val="003D126C"/>
    <w:rsid w:val="003D4D70"/>
    <w:rsid w:val="003D544F"/>
    <w:rsid w:val="003E04C8"/>
    <w:rsid w:val="003E368A"/>
    <w:rsid w:val="003E3C2B"/>
    <w:rsid w:val="003E64B4"/>
    <w:rsid w:val="003F391E"/>
    <w:rsid w:val="003F71F6"/>
    <w:rsid w:val="003F740A"/>
    <w:rsid w:val="003F781F"/>
    <w:rsid w:val="00401ACC"/>
    <w:rsid w:val="00404FDE"/>
    <w:rsid w:val="004063E5"/>
    <w:rsid w:val="0041285B"/>
    <w:rsid w:val="00414402"/>
    <w:rsid w:val="00422396"/>
    <w:rsid w:val="004226C6"/>
    <w:rsid w:val="00427FB4"/>
    <w:rsid w:val="00431ABC"/>
    <w:rsid w:val="00434632"/>
    <w:rsid w:val="00435D7F"/>
    <w:rsid w:val="00451494"/>
    <w:rsid w:val="00455076"/>
    <w:rsid w:val="00484763"/>
    <w:rsid w:val="004866B5"/>
    <w:rsid w:val="00486D42"/>
    <w:rsid w:val="004963E8"/>
    <w:rsid w:val="004A6BBB"/>
    <w:rsid w:val="004B0FCE"/>
    <w:rsid w:val="004B46B3"/>
    <w:rsid w:val="004C4344"/>
    <w:rsid w:val="004C5D02"/>
    <w:rsid w:val="004E3B9E"/>
    <w:rsid w:val="004E47E3"/>
    <w:rsid w:val="004F5EEA"/>
    <w:rsid w:val="005100BE"/>
    <w:rsid w:val="00527569"/>
    <w:rsid w:val="0053659A"/>
    <w:rsid w:val="00550EE0"/>
    <w:rsid w:val="0055350E"/>
    <w:rsid w:val="00554741"/>
    <w:rsid w:val="00556461"/>
    <w:rsid w:val="00560250"/>
    <w:rsid w:val="005A0779"/>
    <w:rsid w:val="005A5010"/>
    <w:rsid w:val="005A50F7"/>
    <w:rsid w:val="005B01E6"/>
    <w:rsid w:val="005B4BA2"/>
    <w:rsid w:val="005B5475"/>
    <w:rsid w:val="005C460B"/>
    <w:rsid w:val="005C6F23"/>
    <w:rsid w:val="005D7458"/>
    <w:rsid w:val="005E01E4"/>
    <w:rsid w:val="005E0557"/>
    <w:rsid w:val="005F2EFB"/>
    <w:rsid w:val="00604C38"/>
    <w:rsid w:val="006125E9"/>
    <w:rsid w:val="0062001E"/>
    <w:rsid w:val="00620A81"/>
    <w:rsid w:val="00641130"/>
    <w:rsid w:val="006510B8"/>
    <w:rsid w:val="00651CD0"/>
    <w:rsid w:val="006725C5"/>
    <w:rsid w:val="00673673"/>
    <w:rsid w:val="0069232A"/>
    <w:rsid w:val="006939BF"/>
    <w:rsid w:val="0069659A"/>
    <w:rsid w:val="00696AB9"/>
    <w:rsid w:val="006B0F10"/>
    <w:rsid w:val="006B17AA"/>
    <w:rsid w:val="006B2F91"/>
    <w:rsid w:val="006C0C07"/>
    <w:rsid w:val="006D0F4D"/>
    <w:rsid w:val="006E1FE5"/>
    <w:rsid w:val="006E2BFF"/>
    <w:rsid w:val="006E7DA1"/>
    <w:rsid w:val="007012F7"/>
    <w:rsid w:val="007064B8"/>
    <w:rsid w:val="00713D99"/>
    <w:rsid w:val="007150A7"/>
    <w:rsid w:val="00720A00"/>
    <w:rsid w:val="007225B4"/>
    <w:rsid w:val="007239BF"/>
    <w:rsid w:val="007302BA"/>
    <w:rsid w:val="00730D81"/>
    <w:rsid w:val="00734A3E"/>
    <w:rsid w:val="00744136"/>
    <w:rsid w:val="00751D4C"/>
    <w:rsid w:val="00751F5D"/>
    <w:rsid w:val="00752AF7"/>
    <w:rsid w:val="00754EF4"/>
    <w:rsid w:val="00755363"/>
    <w:rsid w:val="00757AEE"/>
    <w:rsid w:val="00767CB7"/>
    <w:rsid w:val="0077316D"/>
    <w:rsid w:val="00774B94"/>
    <w:rsid w:val="00777E7F"/>
    <w:rsid w:val="00781F2F"/>
    <w:rsid w:val="00783CC1"/>
    <w:rsid w:val="007853E2"/>
    <w:rsid w:val="00786148"/>
    <w:rsid w:val="007940A8"/>
    <w:rsid w:val="00795F3E"/>
    <w:rsid w:val="007A14EB"/>
    <w:rsid w:val="007A2269"/>
    <w:rsid w:val="007A3B0B"/>
    <w:rsid w:val="007A5278"/>
    <w:rsid w:val="007A7F0C"/>
    <w:rsid w:val="007B5427"/>
    <w:rsid w:val="007C7086"/>
    <w:rsid w:val="007D2844"/>
    <w:rsid w:val="007D2E46"/>
    <w:rsid w:val="007D3CD8"/>
    <w:rsid w:val="007D3F6C"/>
    <w:rsid w:val="007E3703"/>
    <w:rsid w:val="007F0C4F"/>
    <w:rsid w:val="0080282D"/>
    <w:rsid w:val="00803A5B"/>
    <w:rsid w:val="008113B4"/>
    <w:rsid w:val="008120F3"/>
    <w:rsid w:val="00814549"/>
    <w:rsid w:val="00846382"/>
    <w:rsid w:val="00853293"/>
    <w:rsid w:val="0087464D"/>
    <w:rsid w:val="008761DE"/>
    <w:rsid w:val="00882FF0"/>
    <w:rsid w:val="0088547B"/>
    <w:rsid w:val="00895D2B"/>
    <w:rsid w:val="008A4988"/>
    <w:rsid w:val="008A5389"/>
    <w:rsid w:val="008A74E0"/>
    <w:rsid w:val="008B0729"/>
    <w:rsid w:val="008B09BE"/>
    <w:rsid w:val="008B7972"/>
    <w:rsid w:val="008E16DE"/>
    <w:rsid w:val="008F3908"/>
    <w:rsid w:val="0090065F"/>
    <w:rsid w:val="00902650"/>
    <w:rsid w:val="00912781"/>
    <w:rsid w:val="00913C98"/>
    <w:rsid w:val="00916C12"/>
    <w:rsid w:val="00920EFD"/>
    <w:rsid w:val="009213A1"/>
    <w:rsid w:val="00923CE8"/>
    <w:rsid w:val="00930C86"/>
    <w:rsid w:val="00935E46"/>
    <w:rsid w:val="00937A9B"/>
    <w:rsid w:val="0094270D"/>
    <w:rsid w:val="00943760"/>
    <w:rsid w:val="00943D83"/>
    <w:rsid w:val="009519DE"/>
    <w:rsid w:val="009531DA"/>
    <w:rsid w:val="00953D18"/>
    <w:rsid w:val="00966789"/>
    <w:rsid w:val="00971E78"/>
    <w:rsid w:val="009723E5"/>
    <w:rsid w:val="009844E7"/>
    <w:rsid w:val="0098544B"/>
    <w:rsid w:val="00990F62"/>
    <w:rsid w:val="00993469"/>
    <w:rsid w:val="009A030D"/>
    <w:rsid w:val="009A4A73"/>
    <w:rsid w:val="009B718A"/>
    <w:rsid w:val="009C0F62"/>
    <w:rsid w:val="009D7945"/>
    <w:rsid w:val="009F2B57"/>
    <w:rsid w:val="009F3111"/>
    <w:rsid w:val="009F3B4A"/>
    <w:rsid w:val="009F3EE3"/>
    <w:rsid w:val="00A1608A"/>
    <w:rsid w:val="00A24A21"/>
    <w:rsid w:val="00A3374D"/>
    <w:rsid w:val="00A34784"/>
    <w:rsid w:val="00A3490F"/>
    <w:rsid w:val="00A35F5A"/>
    <w:rsid w:val="00A469DB"/>
    <w:rsid w:val="00A53139"/>
    <w:rsid w:val="00A6399C"/>
    <w:rsid w:val="00A66C30"/>
    <w:rsid w:val="00A72E95"/>
    <w:rsid w:val="00A754C7"/>
    <w:rsid w:val="00A952FD"/>
    <w:rsid w:val="00A96C06"/>
    <w:rsid w:val="00AA1BBC"/>
    <w:rsid w:val="00AA54DA"/>
    <w:rsid w:val="00AA731E"/>
    <w:rsid w:val="00AB3055"/>
    <w:rsid w:val="00AB56AD"/>
    <w:rsid w:val="00AC20C0"/>
    <w:rsid w:val="00AC7429"/>
    <w:rsid w:val="00AD4AB1"/>
    <w:rsid w:val="00AD738D"/>
    <w:rsid w:val="00AE3A9E"/>
    <w:rsid w:val="00AE4810"/>
    <w:rsid w:val="00AE590C"/>
    <w:rsid w:val="00AF033B"/>
    <w:rsid w:val="00AF59E5"/>
    <w:rsid w:val="00AF6B94"/>
    <w:rsid w:val="00B02BC7"/>
    <w:rsid w:val="00B043F2"/>
    <w:rsid w:val="00B047AB"/>
    <w:rsid w:val="00B23025"/>
    <w:rsid w:val="00B252DC"/>
    <w:rsid w:val="00B45628"/>
    <w:rsid w:val="00B525A1"/>
    <w:rsid w:val="00B566F4"/>
    <w:rsid w:val="00B60340"/>
    <w:rsid w:val="00B6115D"/>
    <w:rsid w:val="00B66FBE"/>
    <w:rsid w:val="00B73349"/>
    <w:rsid w:val="00B7402E"/>
    <w:rsid w:val="00B74BAC"/>
    <w:rsid w:val="00B840B7"/>
    <w:rsid w:val="00B85055"/>
    <w:rsid w:val="00B9118A"/>
    <w:rsid w:val="00B912A9"/>
    <w:rsid w:val="00B9299D"/>
    <w:rsid w:val="00B93AD4"/>
    <w:rsid w:val="00B941B4"/>
    <w:rsid w:val="00B94299"/>
    <w:rsid w:val="00BA1903"/>
    <w:rsid w:val="00BA243E"/>
    <w:rsid w:val="00BB160A"/>
    <w:rsid w:val="00BB2DFC"/>
    <w:rsid w:val="00BB3603"/>
    <w:rsid w:val="00BB43BE"/>
    <w:rsid w:val="00BC4964"/>
    <w:rsid w:val="00BD066C"/>
    <w:rsid w:val="00BE1B72"/>
    <w:rsid w:val="00BE33A1"/>
    <w:rsid w:val="00BF0492"/>
    <w:rsid w:val="00BF0955"/>
    <w:rsid w:val="00BF2B50"/>
    <w:rsid w:val="00C00ED5"/>
    <w:rsid w:val="00C02EC7"/>
    <w:rsid w:val="00C10BE6"/>
    <w:rsid w:val="00C3432C"/>
    <w:rsid w:val="00C3743D"/>
    <w:rsid w:val="00C41C5D"/>
    <w:rsid w:val="00C51F13"/>
    <w:rsid w:val="00C52B68"/>
    <w:rsid w:val="00C61B12"/>
    <w:rsid w:val="00C640CF"/>
    <w:rsid w:val="00C6612B"/>
    <w:rsid w:val="00C70848"/>
    <w:rsid w:val="00C733F2"/>
    <w:rsid w:val="00C76E42"/>
    <w:rsid w:val="00C90781"/>
    <w:rsid w:val="00C91873"/>
    <w:rsid w:val="00C953AD"/>
    <w:rsid w:val="00CA19E9"/>
    <w:rsid w:val="00CB48FD"/>
    <w:rsid w:val="00CC4470"/>
    <w:rsid w:val="00CD0E46"/>
    <w:rsid w:val="00CE2CFE"/>
    <w:rsid w:val="00CF32BB"/>
    <w:rsid w:val="00D00390"/>
    <w:rsid w:val="00D00DDD"/>
    <w:rsid w:val="00D06436"/>
    <w:rsid w:val="00D14AB7"/>
    <w:rsid w:val="00D16435"/>
    <w:rsid w:val="00D2067C"/>
    <w:rsid w:val="00D21482"/>
    <w:rsid w:val="00D34580"/>
    <w:rsid w:val="00D50F33"/>
    <w:rsid w:val="00D523E6"/>
    <w:rsid w:val="00D637B5"/>
    <w:rsid w:val="00D63FE4"/>
    <w:rsid w:val="00D6517D"/>
    <w:rsid w:val="00D729A9"/>
    <w:rsid w:val="00D7519F"/>
    <w:rsid w:val="00D828AB"/>
    <w:rsid w:val="00D846B4"/>
    <w:rsid w:val="00D84AF0"/>
    <w:rsid w:val="00DA6E60"/>
    <w:rsid w:val="00DB4E86"/>
    <w:rsid w:val="00DC057C"/>
    <w:rsid w:val="00DC0AD0"/>
    <w:rsid w:val="00DD33C7"/>
    <w:rsid w:val="00DD73C2"/>
    <w:rsid w:val="00DD7590"/>
    <w:rsid w:val="00DE0C66"/>
    <w:rsid w:val="00DE6EA9"/>
    <w:rsid w:val="00DF1F87"/>
    <w:rsid w:val="00DF62C9"/>
    <w:rsid w:val="00DF70E3"/>
    <w:rsid w:val="00E02596"/>
    <w:rsid w:val="00E02875"/>
    <w:rsid w:val="00E04DF5"/>
    <w:rsid w:val="00E055ED"/>
    <w:rsid w:val="00E1189A"/>
    <w:rsid w:val="00E16378"/>
    <w:rsid w:val="00E1731C"/>
    <w:rsid w:val="00E17AC1"/>
    <w:rsid w:val="00E223A1"/>
    <w:rsid w:val="00E23C83"/>
    <w:rsid w:val="00E25BCD"/>
    <w:rsid w:val="00E272C7"/>
    <w:rsid w:val="00E327E8"/>
    <w:rsid w:val="00E33F8C"/>
    <w:rsid w:val="00E50957"/>
    <w:rsid w:val="00E617C4"/>
    <w:rsid w:val="00E66DCD"/>
    <w:rsid w:val="00E7110A"/>
    <w:rsid w:val="00E7571D"/>
    <w:rsid w:val="00E8004C"/>
    <w:rsid w:val="00E81E5C"/>
    <w:rsid w:val="00E86858"/>
    <w:rsid w:val="00E96465"/>
    <w:rsid w:val="00EA0CAC"/>
    <w:rsid w:val="00EA67A3"/>
    <w:rsid w:val="00EA74B4"/>
    <w:rsid w:val="00EB1909"/>
    <w:rsid w:val="00EC106E"/>
    <w:rsid w:val="00EC790A"/>
    <w:rsid w:val="00ED5853"/>
    <w:rsid w:val="00ED5925"/>
    <w:rsid w:val="00EE0C5D"/>
    <w:rsid w:val="00EE3EA6"/>
    <w:rsid w:val="00EE5033"/>
    <w:rsid w:val="00EF15D5"/>
    <w:rsid w:val="00EF1B3C"/>
    <w:rsid w:val="00F014B7"/>
    <w:rsid w:val="00F07BFD"/>
    <w:rsid w:val="00F105DF"/>
    <w:rsid w:val="00F22407"/>
    <w:rsid w:val="00F37C5F"/>
    <w:rsid w:val="00F413A4"/>
    <w:rsid w:val="00F458A2"/>
    <w:rsid w:val="00F546F1"/>
    <w:rsid w:val="00F56A48"/>
    <w:rsid w:val="00F6323A"/>
    <w:rsid w:val="00F6573C"/>
    <w:rsid w:val="00F66832"/>
    <w:rsid w:val="00F668F7"/>
    <w:rsid w:val="00F67874"/>
    <w:rsid w:val="00F83614"/>
    <w:rsid w:val="00F878BC"/>
    <w:rsid w:val="00F917A4"/>
    <w:rsid w:val="00F94D51"/>
    <w:rsid w:val="00F97EED"/>
    <w:rsid w:val="00FC3990"/>
    <w:rsid w:val="00FC4D62"/>
    <w:rsid w:val="00FD047F"/>
    <w:rsid w:val="00FD0AB8"/>
    <w:rsid w:val="00FD7D12"/>
    <w:rsid w:val="00FF4EC1"/>
    <w:rsid w:val="00FF6E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E8A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800"/>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8E1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ParagrafDefault"/>
    <w:rsid w:val="008E16DE"/>
  </w:style>
  <w:style w:type="character" w:customStyle="1" w:styleId="caps">
    <w:name w:val="caps"/>
    <w:basedOn w:val="FontParagrafDefault"/>
    <w:rsid w:val="008E16DE"/>
  </w:style>
  <w:style w:type="paragraph" w:customStyle="1" w:styleId="judul">
    <w:name w:val="judul"/>
    <w:basedOn w:val="Normal"/>
    <w:rsid w:val="008E16DE"/>
    <w:pPr>
      <w:spacing w:before="100" w:beforeAutospacing="1" w:after="100" w:afterAutospacing="1" w:line="240" w:lineRule="auto"/>
    </w:pPr>
    <w:rPr>
      <w:rFonts w:ascii="Times New Roman" w:eastAsia="Times New Roman" w:hAnsi="Times New Roman" w:cs="Times New Roman"/>
      <w:sz w:val="24"/>
      <w:szCs w:val="24"/>
    </w:rPr>
  </w:style>
  <w:style w:type="paragraph" w:styleId="DaftarParagraf">
    <w:name w:val="List Paragraph"/>
    <w:basedOn w:val="Normal"/>
    <w:uiPriority w:val="34"/>
    <w:qFormat/>
    <w:rsid w:val="00427FB4"/>
    <w:pPr>
      <w:ind w:left="720"/>
      <w:contextualSpacing/>
    </w:pPr>
  </w:style>
  <w:style w:type="paragraph" w:styleId="Header">
    <w:name w:val="header"/>
    <w:basedOn w:val="Normal"/>
    <w:link w:val="HeaderKAR"/>
    <w:uiPriority w:val="99"/>
    <w:unhideWhenUsed/>
    <w:rsid w:val="00A72E95"/>
    <w:pPr>
      <w:tabs>
        <w:tab w:val="center" w:pos="4320"/>
        <w:tab w:val="right" w:pos="8640"/>
      </w:tabs>
      <w:spacing w:after="0" w:line="240" w:lineRule="auto"/>
    </w:pPr>
  </w:style>
  <w:style w:type="character" w:customStyle="1" w:styleId="HeaderKAR">
    <w:name w:val="Header KAR"/>
    <w:basedOn w:val="FontParagrafDefault"/>
    <w:link w:val="Header"/>
    <w:uiPriority w:val="99"/>
    <w:rsid w:val="00A72E95"/>
  </w:style>
  <w:style w:type="paragraph" w:styleId="Footer">
    <w:name w:val="footer"/>
    <w:basedOn w:val="Normal"/>
    <w:link w:val="FooterKAR"/>
    <w:uiPriority w:val="99"/>
    <w:unhideWhenUsed/>
    <w:rsid w:val="00A72E95"/>
    <w:pPr>
      <w:tabs>
        <w:tab w:val="center" w:pos="4320"/>
        <w:tab w:val="right" w:pos="8640"/>
      </w:tabs>
      <w:spacing w:after="0" w:line="240" w:lineRule="auto"/>
    </w:pPr>
  </w:style>
  <w:style w:type="character" w:customStyle="1" w:styleId="FooterKAR">
    <w:name w:val="Footer KAR"/>
    <w:basedOn w:val="FontParagrafDefault"/>
    <w:link w:val="Footer"/>
    <w:uiPriority w:val="99"/>
    <w:rsid w:val="00A72E95"/>
  </w:style>
  <w:style w:type="character" w:styleId="ReferensiKomentar">
    <w:name w:val="annotation reference"/>
    <w:uiPriority w:val="99"/>
    <w:semiHidden/>
    <w:unhideWhenUsed/>
    <w:rsid w:val="000A38CA"/>
    <w:rPr>
      <w:sz w:val="16"/>
      <w:szCs w:val="16"/>
    </w:rPr>
  </w:style>
  <w:style w:type="paragraph" w:styleId="TeksKomentar">
    <w:name w:val="annotation text"/>
    <w:basedOn w:val="Normal"/>
    <w:link w:val="TeksKomentarKAR"/>
    <w:uiPriority w:val="99"/>
    <w:semiHidden/>
    <w:unhideWhenUsed/>
    <w:rsid w:val="000A38CA"/>
    <w:pPr>
      <w:spacing w:line="240" w:lineRule="auto"/>
    </w:pPr>
    <w:rPr>
      <w:sz w:val="20"/>
      <w:szCs w:val="20"/>
    </w:rPr>
  </w:style>
  <w:style w:type="character" w:customStyle="1" w:styleId="TeksKomentarKAR">
    <w:name w:val="Teks Komentar KAR"/>
    <w:link w:val="TeksKomentar"/>
    <w:uiPriority w:val="99"/>
    <w:semiHidden/>
    <w:rsid w:val="000A38CA"/>
    <w:rPr>
      <w:sz w:val="20"/>
      <w:szCs w:val="20"/>
    </w:rPr>
  </w:style>
  <w:style w:type="paragraph" w:styleId="SubjekKomentar">
    <w:name w:val="annotation subject"/>
    <w:basedOn w:val="TeksKomentar"/>
    <w:next w:val="TeksKomentar"/>
    <w:link w:val="SubjekKomentarKAR"/>
    <w:uiPriority w:val="99"/>
    <w:semiHidden/>
    <w:unhideWhenUsed/>
    <w:rsid w:val="000A38CA"/>
    <w:rPr>
      <w:b/>
      <w:bCs/>
    </w:rPr>
  </w:style>
  <w:style w:type="character" w:customStyle="1" w:styleId="SubjekKomentarKAR">
    <w:name w:val="Subjek Komentar KAR"/>
    <w:link w:val="SubjekKomentar"/>
    <w:uiPriority w:val="99"/>
    <w:semiHidden/>
    <w:rsid w:val="000A38CA"/>
    <w:rPr>
      <w:b/>
      <w:bCs/>
      <w:sz w:val="20"/>
      <w:szCs w:val="20"/>
    </w:rPr>
  </w:style>
  <w:style w:type="paragraph" w:styleId="TeksBalon">
    <w:name w:val="Balloon Text"/>
    <w:basedOn w:val="Normal"/>
    <w:link w:val="TeksBalonKAR"/>
    <w:uiPriority w:val="99"/>
    <w:semiHidden/>
    <w:unhideWhenUsed/>
    <w:rsid w:val="000A38CA"/>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0A38CA"/>
    <w:rPr>
      <w:rFonts w:ascii="Tahoma" w:hAnsi="Tahoma" w:cs="Tahoma"/>
      <w:sz w:val="16"/>
      <w:szCs w:val="16"/>
    </w:rPr>
  </w:style>
  <w:style w:type="character" w:styleId="Hyperlink">
    <w:name w:val="Hyperlink"/>
    <w:uiPriority w:val="99"/>
    <w:unhideWhenUsed/>
    <w:rsid w:val="001F081B"/>
    <w:rPr>
      <w:color w:val="0000FF"/>
      <w:u w:val="single"/>
    </w:rPr>
  </w:style>
  <w:style w:type="paragraph" w:styleId="TeksCatatanKaki">
    <w:name w:val="footnote text"/>
    <w:aliases w:val="Footnote Text Char Char,Footnote Text Char Char Char Char Char,Footnote Text Char Char Char Char Char Char Char Char,Footnote Text Char Char Char Char Char Char Char Char Char Char Char Char Char Char,Footnote"/>
    <w:basedOn w:val="Normal"/>
    <w:link w:val="TeksCatatanKakiKAR"/>
    <w:uiPriority w:val="99"/>
    <w:unhideWhenUsed/>
    <w:rsid w:val="00BD066C"/>
    <w:pPr>
      <w:spacing w:after="0" w:line="240" w:lineRule="auto"/>
    </w:pPr>
    <w:rPr>
      <w:sz w:val="20"/>
      <w:szCs w:val="20"/>
    </w:rPr>
  </w:style>
  <w:style w:type="character" w:customStyle="1" w:styleId="TeksCatatanKakiKAR">
    <w:name w:val="Teks Catatan Kaki KAR"/>
    <w:aliases w:val="Footnote Text Char Char KAR,Footnote Text Char Char Char Char Char KAR,Footnote Text Char Char Char Char Char Char Char Char KAR,Footnote Text Char Char Char Char Char Char Char Char Char Char Char Char Char Char KAR,Footnote KAR"/>
    <w:link w:val="TeksCatatanKaki"/>
    <w:uiPriority w:val="99"/>
    <w:rsid w:val="00BD066C"/>
    <w:rPr>
      <w:sz w:val="20"/>
      <w:szCs w:val="20"/>
    </w:rPr>
  </w:style>
  <w:style w:type="character" w:styleId="ReferensiCatatanKaki">
    <w:name w:val="footnote reference"/>
    <w:uiPriority w:val="99"/>
    <w:unhideWhenUsed/>
    <w:rsid w:val="00BD066C"/>
    <w:rPr>
      <w:vertAlign w:val="superscript"/>
    </w:rPr>
  </w:style>
  <w:style w:type="paragraph" w:styleId="IndenTeksIsi">
    <w:name w:val="Body Text Indent"/>
    <w:basedOn w:val="Normal"/>
    <w:link w:val="IndenTeksIsiKAR"/>
    <w:uiPriority w:val="99"/>
    <w:rsid w:val="00145B67"/>
    <w:pPr>
      <w:spacing w:after="120" w:line="240" w:lineRule="auto"/>
      <w:ind w:left="360"/>
    </w:pPr>
    <w:rPr>
      <w:rFonts w:ascii="Times New Roman" w:eastAsia="Times New Roman" w:hAnsi="Times New Roman" w:cs="Times New Roman"/>
      <w:sz w:val="24"/>
      <w:szCs w:val="24"/>
    </w:rPr>
  </w:style>
  <w:style w:type="character" w:customStyle="1" w:styleId="IndenTeksIsiKAR">
    <w:name w:val="Inden Teks Isi KAR"/>
    <w:link w:val="IndenTeksIsi"/>
    <w:uiPriority w:val="99"/>
    <w:rsid w:val="00145B67"/>
    <w:rPr>
      <w:rFonts w:ascii="Times New Roman" w:eastAsia="Times New Roman" w:hAnsi="Times New Roman" w:cs="Times New Roman"/>
      <w:sz w:val="24"/>
      <w:szCs w:val="24"/>
    </w:rPr>
  </w:style>
  <w:style w:type="paragraph" w:customStyle="1" w:styleId="Default">
    <w:name w:val="Default"/>
    <w:rsid w:val="00BE33A1"/>
    <w:pPr>
      <w:autoSpaceDE w:val="0"/>
      <w:autoSpaceDN w:val="0"/>
      <w:adjustRightInd w:val="0"/>
    </w:pPr>
    <w:rPr>
      <w:rFonts w:ascii="Arial" w:hAnsi="Arial"/>
      <w:color w:val="000000"/>
      <w:sz w:val="24"/>
      <w:szCs w:val="24"/>
      <w:lang w:eastAsia="en-US"/>
    </w:rPr>
  </w:style>
  <w:style w:type="table" w:styleId="KisiTabel">
    <w:name w:val="Table Grid"/>
    <w:basedOn w:val="TabelNormal"/>
    <w:uiPriority w:val="59"/>
    <w:rsid w:val="00BE33A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CatatanAkhir">
    <w:name w:val="endnote reference"/>
    <w:basedOn w:val="FontParagrafDefault"/>
    <w:uiPriority w:val="99"/>
    <w:semiHidden/>
    <w:unhideWhenUsed/>
    <w:rsid w:val="00E66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767">
      <w:bodyDiv w:val="1"/>
      <w:marLeft w:val="0"/>
      <w:marRight w:val="0"/>
      <w:marTop w:val="0"/>
      <w:marBottom w:val="0"/>
      <w:divBdr>
        <w:top w:val="none" w:sz="0" w:space="0" w:color="auto"/>
        <w:left w:val="none" w:sz="0" w:space="0" w:color="auto"/>
        <w:bottom w:val="none" w:sz="0" w:space="0" w:color="auto"/>
        <w:right w:val="none" w:sz="0" w:space="0" w:color="auto"/>
      </w:divBdr>
    </w:div>
    <w:div w:id="340477309">
      <w:bodyDiv w:val="1"/>
      <w:marLeft w:val="0"/>
      <w:marRight w:val="0"/>
      <w:marTop w:val="0"/>
      <w:marBottom w:val="0"/>
      <w:divBdr>
        <w:top w:val="none" w:sz="0" w:space="0" w:color="auto"/>
        <w:left w:val="none" w:sz="0" w:space="0" w:color="auto"/>
        <w:bottom w:val="none" w:sz="0" w:space="0" w:color="auto"/>
        <w:right w:val="none" w:sz="0" w:space="0" w:color="auto"/>
      </w:divBdr>
      <w:divsChild>
        <w:div w:id="945230650">
          <w:marLeft w:val="0"/>
          <w:marRight w:val="0"/>
          <w:marTop w:val="0"/>
          <w:marBottom w:val="0"/>
          <w:divBdr>
            <w:top w:val="none" w:sz="0" w:space="0" w:color="auto"/>
            <w:left w:val="none" w:sz="0" w:space="0" w:color="auto"/>
            <w:bottom w:val="none" w:sz="0" w:space="0" w:color="auto"/>
            <w:right w:val="none" w:sz="0" w:space="0" w:color="auto"/>
          </w:divBdr>
        </w:div>
      </w:divsChild>
    </w:div>
    <w:div w:id="390690643">
      <w:bodyDiv w:val="1"/>
      <w:marLeft w:val="0"/>
      <w:marRight w:val="0"/>
      <w:marTop w:val="0"/>
      <w:marBottom w:val="0"/>
      <w:divBdr>
        <w:top w:val="none" w:sz="0" w:space="0" w:color="auto"/>
        <w:left w:val="none" w:sz="0" w:space="0" w:color="auto"/>
        <w:bottom w:val="none" w:sz="0" w:space="0" w:color="auto"/>
        <w:right w:val="none" w:sz="0" w:space="0" w:color="auto"/>
      </w:divBdr>
    </w:div>
    <w:div w:id="709185446">
      <w:bodyDiv w:val="1"/>
      <w:marLeft w:val="0"/>
      <w:marRight w:val="0"/>
      <w:marTop w:val="0"/>
      <w:marBottom w:val="0"/>
      <w:divBdr>
        <w:top w:val="none" w:sz="0" w:space="0" w:color="auto"/>
        <w:left w:val="none" w:sz="0" w:space="0" w:color="auto"/>
        <w:bottom w:val="none" w:sz="0" w:space="0" w:color="auto"/>
        <w:right w:val="none" w:sz="0" w:space="0" w:color="auto"/>
      </w:divBdr>
    </w:div>
    <w:div w:id="1114906055">
      <w:bodyDiv w:val="1"/>
      <w:marLeft w:val="0"/>
      <w:marRight w:val="0"/>
      <w:marTop w:val="0"/>
      <w:marBottom w:val="0"/>
      <w:divBdr>
        <w:top w:val="none" w:sz="0" w:space="0" w:color="auto"/>
        <w:left w:val="none" w:sz="0" w:space="0" w:color="auto"/>
        <w:bottom w:val="none" w:sz="0" w:space="0" w:color="auto"/>
        <w:right w:val="none" w:sz="0" w:space="0" w:color="auto"/>
      </w:divBdr>
    </w:div>
    <w:div w:id="1381705701">
      <w:bodyDiv w:val="1"/>
      <w:marLeft w:val="0"/>
      <w:marRight w:val="0"/>
      <w:marTop w:val="0"/>
      <w:marBottom w:val="0"/>
      <w:divBdr>
        <w:top w:val="none" w:sz="0" w:space="0" w:color="auto"/>
        <w:left w:val="none" w:sz="0" w:space="0" w:color="auto"/>
        <w:bottom w:val="none" w:sz="0" w:space="0" w:color="auto"/>
        <w:right w:val="none" w:sz="0" w:space="0" w:color="auto"/>
      </w:divBdr>
    </w:div>
    <w:div w:id="14670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zul_qm@yaho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ahkamahkonstitusi.go.id/public/content/dewanetik/Berita%20Acara%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500B-C866-4CCB-97B4-49502861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4877</Words>
  <Characters>27800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32612</CharactersWithSpaces>
  <SharedDoc>false</SharedDoc>
  <HLinks>
    <vt:vector size="12" baseType="variant">
      <vt:variant>
        <vt:i4>6553701</vt:i4>
      </vt:variant>
      <vt:variant>
        <vt:i4>0</vt:i4>
      </vt:variant>
      <vt:variant>
        <vt:i4>0</vt:i4>
      </vt:variant>
      <vt:variant>
        <vt:i4>5</vt:i4>
      </vt:variant>
      <vt:variant>
        <vt:lpwstr>mailto:nuzul_qm@yahoo.com</vt:lpwstr>
      </vt:variant>
      <vt:variant>
        <vt:lpwstr/>
      </vt:variant>
      <vt:variant>
        <vt:i4>720965</vt:i4>
      </vt:variant>
      <vt:variant>
        <vt:i4>54</vt:i4>
      </vt:variant>
      <vt:variant>
        <vt:i4>0</vt:i4>
      </vt:variant>
      <vt:variant>
        <vt:i4>5</vt:i4>
      </vt:variant>
      <vt:variant>
        <vt:lpwstr>http://www.mahkamahkonstitusi.go.id/public/content/dewanetik/Berita Acara 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2017-03-22T06:12:00Z</dcterms:created>
  <dcterms:modified xsi:type="dcterms:W3CDTF">2018-01-02T05:18:00Z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2a482633-0ca3-361c-beb7-dfe767aa60ef</vt:lpwstr>
  </property>
</Properties>
</file>