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15CB4" w14:textId="77777777" w:rsidR="008B278F" w:rsidRPr="00B63C5F" w:rsidRDefault="008B278F" w:rsidP="00B63C5F">
      <w:pPr>
        <w:spacing w:line="276" w:lineRule="auto"/>
        <w:jc w:val="both"/>
        <w:rPr>
          <w:rFonts w:ascii="Book Antiqua" w:hAnsi="Book Antiqua" w:cs="Arial"/>
          <w:b/>
          <w:bCs/>
        </w:rPr>
      </w:pPr>
    </w:p>
    <w:p w14:paraId="6B0A98D1" w14:textId="57862A57" w:rsidR="00260053" w:rsidRPr="00B63C5F" w:rsidRDefault="009901BC" w:rsidP="00B63C5F">
      <w:pPr>
        <w:spacing w:line="276" w:lineRule="auto"/>
        <w:jc w:val="center"/>
        <w:rPr>
          <w:rFonts w:ascii="Book Antiqua" w:hAnsi="Book Antiqua" w:cs="Arial"/>
          <w:b/>
          <w:bCs/>
        </w:rPr>
      </w:pPr>
      <w:r w:rsidRPr="00B15974">
        <w:rPr>
          <w:rFonts w:ascii="Book Antiqua" w:hAnsi="Book Antiqua" w:cs="Arial"/>
          <w:b/>
          <w:bCs/>
          <w:sz w:val="28"/>
        </w:rPr>
        <w:t>INDEPENDENCE OF BUDGET MANAGEMENT TO REALIZE THE INDEPENDENCE OF JUDICIAL INSTITUTIONS</w:t>
      </w:r>
    </w:p>
    <w:p w14:paraId="5356EBF1" w14:textId="57B41E20" w:rsidR="00260053" w:rsidRPr="00B63C5F" w:rsidRDefault="00260053" w:rsidP="00B15974">
      <w:pPr>
        <w:spacing w:line="276" w:lineRule="auto"/>
        <w:rPr>
          <w:rFonts w:ascii="Book Antiqua" w:hAnsi="Book Antiqua" w:cs="Arial"/>
        </w:rPr>
      </w:pPr>
    </w:p>
    <w:p w14:paraId="16D3FBCE" w14:textId="1D609F2B" w:rsidR="008B278F" w:rsidRPr="004253B2" w:rsidRDefault="008B278F" w:rsidP="004253B2">
      <w:pPr>
        <w:spacing w:line="276" w:lineRule="auto"/>
        <w:jc w:val="both"/>
        <w:rPr>
          <w:rFonts w:ascii="Book Antiqua" w:hAnsi="Book Antiqua" w:cs="Arial"/>
          <w:b/>
        </w:rPr>
      </w:pPr>
      <w:r w:rsidRPr="004253B2">
        <w:rPr>
          <w:rFonts w:ascii="Book Antiqua" w:hAnsi="Book Antiqua" w:cs="Arial"/>
          <w:b/>
        </w:rPr>
        <w:t xml:space="preserve">Ismail </w:t>
      </w:r>
      <w:proofErr w:type="spellStart"/>
      <w:r w:rsidRPr="004253B2">
        <w:rPr>
          <w:rFonts w:ascii="Book Antiqua" w:hAnsi="Book Antiqua" w:cs="Arial"/>
          <w:b/>
        </w:rPr>
        <w:t>Rumadan</w:t>
      </w:r>
      <w:proofErr w:type="spellEnd"/>
      <w:r w:rsidR="004253B2" w:rsidRPr="004253B2">
        <w:rPr>
          <w:rFonts w:ascii="Book Antiqua" w:hAnsi="Book Antiqua" w:cs="Arial"/>
          <w:b/>
        </w:rPr>
        <w:t>.</w:t>
      </w:r>
    </w:p>
    <w:p w14:paraId="2E5CAF73" w14:textId="277631A1" w:rsidR="004253B2" w:rsidRDefault="004253B2" w:rsidP="004253B2">
      <w:pPr>
        <w:jc w:val="both"/>
        <w:rPr>
          <w:rFonts w:ascii="Book Antiqua" w:hAnsi="Book Antiqua"/>
          <w:i/>
        </w:rPr>
      </w:pPr>
      <w:r w:rsidRPr="004253B2">
        <w:rPr>
          <w:rFonts w:ascii="Book Antiqua" w:hAnsi="Book Antiqua"/>
          <w:i/>
        </w:rPr>
        <w:t xml:space="preserve">Researcher at Research and Development supreme court of Republic Indonesia/ </w:t>
      </w:r>
      <w:r w:rsidR="003E4489">
        <w:rPr>
          <w:rFonts w:ascii="Book Antiqua" w:hAnsi="Book Antiqua"/>
          <w:i/>
        </w:rPr>
        <w:t>L</w:t>
      </w:r>
      <w:r w:rsidRPr="004253B2">
        <w:rPr>
          <w:rFonts w:ascii="Book Antiqua" w:hAnsi="Book Antiqua"/>
          <w:i/>
        </w:rPr>
        <w:t xml:space="preserve">ecturer at faculty of law, </w:t>
      </w:r>
      <w:proofErr w:type="spellStart"/>
      <w:r w:rsidR="003E4489">
        <w:rPr>
          <w:rFonts w:ascii="Book Antiqua" w:hAnsi="Book Antiqua"/>
          <w:i/>
        </w:rPr>
        <w:t>Universitas</w:t>
      </w:r>
      <w:proofErr w:type="spellEnd"/>
      <w:r w:rsidR="003E4489">
        <w:rPr>
          <w:rFonts w:ascii="Book Antiqua" w:hAnsi="Book Antiqua"/>
          <w:i/>
        </w:rPr>
        <w:t xml:space="preserve"> </w:t>
      </w:r>
      <w:proofErr w:type="spellStart"/>
      <w:r w:rsidR="003E4489">
        <w:rPr>
          <w:rFonts w:ascii="Book Antiqua" w:hAnsi="Book Antiqua"/>
          <w:i/>
        </w:rPr>
        <w:t>Nasional</w:t>
      </w:r>
      <w:proofErr w:type="spellEnd"/>
      <w:r w:rsidRPr="004253B2">
        <w:rPr>
          <w:rFonts w:ascii="Book Antiqua" w:hAnsi="Book Antiqua"/>
          <w:i/>
        </w:rPr>
        <w:t>.</w:t>
      </w:r>
    </w:p>
    <w:p w14:paraId="7C5AA455" w14:textId="27599EFC" w:rsidR="003E4489" w:rsidRPr="004253B2" w:rsidRDefault="003E4489" w:rsidP="004253B2">
      <w:pPr>
        <w:jc w:val="both"/>
        <w:rPr>
          <w:rFonts w:ascii="Book Antiqua" w:hAnsi="Book Antiqua" w:cs="Arial"/>
          <w:i/>
        </w:rPr>
      </w:pPr>
      <w:r>
        <w:rPr>
          <w:rFonts w:ascii="Book Antiqua" w:hAnsi="Book Antiqua" w:cs="Arial"/>
          <w:i/>
        </w:rPr>
        <w:t>ismailrdhan@gmail.com</w:t>
      </w:r>
    </w:p>
    <w:p w14:paraId="2669DDCD" w14:textId="1E809410" w:rsidR="004D51E1" w:rsidRPr="003E4489" w:rsidRDefault="004D51E1" w:rsidP="003E4489">
      <w:pPr>
        <w:spacing w:before="120"/>
        <w:jc w:val="both"/>
        <w:rPr>
          <w:rFonts w:ascii="Book Antiqua" w:hAnsi="Book Antiqua" w:cs="Arial"/>
          <w:b/>
        </w:rPr>
      </w:pPr>
      <w:r w:rsidRPr="003E4489">
        <w:rPr>
          <w:rFonts w:ascii="Book Antiqua" w:hAnsi="Book Antiqua" w:cs="Arial"/>
          <w:b/>
        </w:rPr>
        <w:t xml:space="preserve">Zainal </w:t>
      </w:r>
      <w:proofErr w:type="spellStart"/>
      <w:r w:rsidRPr="003E4489">
        <w:rPr>
          <w:rFonts w:ascii="Book Antiqua" w:hAnsi="Book Antiqua" w:cs="Arial"/>
          <w:b/>
        </w:rPr>
        <w:t>Arifin</w:t>
      </w:r>
      <w:proofErr w:type="spellEnd"/>
      <w:r w:rsidRPr="003E4489">
        <w:rPr>
          <w:rFonts w:ascii="Book Antiqua" w:hAnsi="Book Antiqua" w:cs="Arial"/>
          <w:b/>
        </w:rPr>
        <w:t xml:space="preserve"> </w:t>
      </w:r>
      <w:proofErr w:type="spellStart"/>
      <w:r w:rsidRPr="003E4489">
        <w:rPr>
          <w:rFonts w:ascii="Book Antiqua" w:hAnsi="Book Antiqua" w:cs="Arial"/>
          <w:b/>
        </w:rPr>
        <w:t>Hoesein</w:t>
      </w:r>
      <w:proofErr w:type="spellEnd"/>
      <w:r w:rsidRPr="003E4489">
        <w:rPr>
          <w:rFonts w:ascii="Book Antiqua" w:hAnsi="Book Antiqua" w:cs="Arial"/>
          <w:b/>
        </w:rPr>
        <w:t>.</w:t>
      </w:r>
    </w:p>
    <w:p w14:paraId="1132CAF5" w14:textId="3434FDD8" w:rsidR="003E4489" w:rsidRDefault="003E4489" w:rsidP="003E4489">
      <w:pPr>
        <w:jc w:val="both"/>
        <w:rPr>
          <w:rFonts w:ascii="Book Antiqua" w:hAnsi="Book Antiqua"/>
          <w:i/>
        </w:rPr>
      </w:pPr>
      <w:proofErr w:type="spellStart"/>
      <w:r w:rsidRPr="003E4489">
        <w:rPr>
          <w:rFonts w:ascii="Book Antiqua" w:hAnsi="Book Antiqua"/>
          <w:i/>
        </w:rPr>
        <w:t>Profesor</w:t>
      </w:r>
      <w:proofErr w:type="spellEnd"/>
      <w:r w:rsidRPr="003E4489">
        <w:rPr>
          <w:rFonts w:ascii="Book Antiqua" w:hAnsi="Book Antiqua"/>
          <w:i/>
        </w:rPr>
        <w:t xml:space="preserve"> at Faculty of Law, Muhammadiyah University Jakarta</w:t>
      </w:r>
    </w:p>
    <w:p w14:paraId="6FFB0834" w14:textId="0F5D8617" w:rsidR="003E4489" w:rsidRPr="003E4489" w:rsidRDefault="003E4489" w:rsidP="003E4489">
      <w:pPr>
        <w:jc w:val="both"/>
        <w:rPr>
          <w:rFonts w:ascii="Book Antiqua" w:hAnsi="Book Antiqua" w:cs="Arial"/>
          <w:i/>
        </w:rPr>
      </w:pPr>
      <w:r w:rsidRPr="003E4489">
        <w:rPr>
          <w:rFonts w:ascii="Book Antiqua" w:hAnsi="Book Antiqua" w:cs="Arial"/>
          <w:i/>
        </w:rPr>
        <w:t>arifinhoesein55@yahoo.com</w:t>
      </w:r>
    </w:p>
    <w:p w14:paraId="3C9FEA1B" w14:textId="228E6320" w:rsidR="004D51E1" w:rsidRPr="003E4489" w:rsidRDefault="004D51E1" w:rsidP="003E4489">
      <w:pPr>
        <w:spacing w:before="120"/>
        <w:jc w:val="both"/>
        <w:rPr>
          <w:rFonts w:ascii="Book Antiqua" w:hAnsi="Book Antiqua" w:cs="Arial"/>
          <w:b/>
        </w:rPr>
      </w:pPr>
      <w:proofErr w:type="spellStart"/>
      <w:r w:rsidRPr="003E4489">
        <w:rPr>
          <w:rFonts w:ascii="Book Antiqua" w:hAnsi="Book Antiqua" w:cs="Arial"/>
          <w:b/>
        </w:rPr>
        <w:t>Arifudin</w:t>
      </w:r>
      <w:proofErr w:type="spellEnd"/>
      <w:r w:rsidRPr="003E4489">
        <w:rPr>
          <w:rFonts w:ascii="Book Antiqua" w:hAnsi="Book Antiqua" w:cs="Arial"/>
          <w:b/>
        </w:rPr>
        <w:t>.</w:t>
      </w:r>
    </w:p>
    <w:p w14:paraId="76F64CB3" w14:textId="533986F1" w:rsidR="003E4489" w:rsidRDefault="003E4489" w:rsidP="003E4489">
      <w:pPr>
        <w:jc w:val="both"/>
        <w:rPr>
          <w:rFonts w:ascii="Book Antiqua" w:hAnsi="Book Antiqua"/>
          <w:i/>
        </w:rPr>
      </w:pPr>
      <w:r w:rsidRPr="003E4489">
        <w:rPr>
          <w:rFonts w:ascii="Book Antiqua" w:hAnsi="Book Antiqua"/>
          <w:i/>
        </w:rPr>
        <w:t xml:space="preserve">Lecturer at Faculty of Law </w:t>
      </w:r>
      <w:proofErr w:type="spellStart"/>
      <w:r w:rsidRPr="003E4489">
        <w:rPr>
          <w:rFonts w:ascii="Book Antiqua" w:hAnsi="Book Antiqua"/>
          <w:i/>
        </w:rPr>
        <w:t>Assyafiiyah</w:t>
      </w:r>
      <w:proofErr w:type="spellEnd"/>
      <w:r w:rsidRPr="003E4489">
        <w:rPr>
          <w:rFonts w:ascii="Book Antiqua" w:hAnsi="Book Antiqua"/>
          <w:i/>
        </w:rPr>
        <w:t xml:space="preserve"> Islamic University, Jakarta</w:t>
      </w:r>
      <w:r>
        <w:rPr>
          <w:rFonts w:ascii="Book Antiqua" w:hAnsi="Book Antiqua"/>
          <w:i/>
        </w:rPr>
        <w:t>.</w:t>
      </w:r>
    </w:p>
    <w:p w14:paraId="60FAA7B6" w14:textId="5CC913DA" w:rsidR="00462EF1" w:rsidRPr="003E4489" w:rsidRDefault="00462EF1" w:rsidP="003E4489">
      <w:pPr>
        <w:jc w:val="both"/>
        <w:rPr>
          <w:rFonts w:ascii="Book Antiqua" w:hAnsi="Book Antiqua" w:cs="Arial"/>
          <w:i/>
        </w:rPr>
      </w:pPr>
      <w:r>
        <w:rPr>
          <w:rFonts w:ascii="Book Antiqua" w:hAnsi="Book Antiqua" w:cs="Arial"/>
          <w:i/>
        </w:rPr>
        <w:t>arifudin.fh@uia.ac.id.</w:t>
      </w:r>
    </w:p>
    <w:p w14:paraId="1DB71C39" w14:textId="14C28828" w:rsidR="00F32227" w:rsidRPr="00B63C5F" w:rsidRDefault="00F32227" w:rsidP="00B63C5F">
      <w:pPr>
        <w:spacing w:line="360" w:lineRule="auto"/>
        <w:jc w:val="both"/>
        <w:rPr>
          <w:rFonts w:ascii="Book Antiqua" w:hAnsi="Book Antiqua" w:cs="Arial"/>
        </w:rPr>
      </w:pPr>
    </w:p>
    <w:p w14:paraId="05EE2B05" w14:textId="14ED7791" w:rsidR="00F32227" w:rsidRPr="00B63C5F" w:rsidRDefault="00F32227" w:rsidP="00B63C5F">
      <w:pPr>
        <w:spacing w:line="360" w:lineRule="auto"/>
        <w:jc w:val="center"/>
        <w:rPr>
          <w:rFonts w:ascii="Book Antiqua" w:hAnsi="Book Antiqua" w:cs="Arial"/>
          <w:b/>
          <w:bCs/>
        </w:rPr>
      </w:pPr>
      <w:r w:rsidRPr="00B63C5F">
        <w:rPr>
          <w:rFonts w:ascii="Book Antiqua" w:hAnsi="Book Antiqua" w:cs="Arial"/>
          <w:b/>
          <w:bCs/>
        </w:rPr>
        <w:t>Abstract</w:t>
      </w:r>
    </w:p>
    <w:p w14:paraId="3B0B82D1" w14:textId="77777777" w:rsidR="004106CB" w:rsidRPr="00B63C5F" w:rsidRDefault="003674D2" w:rsidP="00B63C5F">
      <w:pPr>
        <w:jc w:val="both"/>
        <w:rPr>
          <w:rFonts w:ascii="Book Antiqua" w:hAnsi="Book Antiqua" w:cs="Arial"/>
        </w:rPr>
      </w:pPr>
      <w:r w:rsidRPr="00B63C5F">
        <w:rPr>
          <w:rFonts w:ascii="Book Antiqua" w:hAnsi="Book Antiqua" w:cs="Arial"/>
        </w:rPr>
        <w:t>The Supreme Court in carrying out the function of judicial power is carried out independently so that it is not possible for intervention from other parties that can affect its function. However, the independence of the Supreme Court has not been fully strung together in accordance with the concept of independence in the exercise of judicial power. This can be seen in the Supreme Court's budget, the amount of which is still determined by the government. This condition will certainly affect its independence, because the budget is a support for the Supreme Court in carrying out the functions of judicial power. In this discussion, the method used is normative juridical. The benefit of this research is that it can become a reference for the Supreme Court to form an independent budget pattern so that it can carry out its functions independently. The conclusion of this study is that the Supreme Court has not been able to carry out its functions independently as outlined in Article 24 paragraph (1) of the 1945 Constitution, so it is necessary to change regulations by aligning the rules so that the Supreme Court can prepare its budget independently</w:t>
      </w:r>
      <w:r w:rsidR="004106CB" w:rsidRPr="00B63C5F">
        <w:rPr>
          <w:rFonts w:ascii="Book Antiqua" w:hAnsi="Book Antiqua" w:cs="Arial"/>
        </w:rPr>
        <w:t>.</w:t>
      </w:r>
    </w:p>
    <w:p w14:paraId="51D01287" w14:textId="632D4FC4" w:rsidR="004F74D2" w:rsidRPr="00B63C5F" w:rsidRDefault="003674D2" w:rsidP="00B63C5F">
      <w:pPr>
        <w:spacing w:before="120" w:line="360" w:lineRule="auto"/>
        <w:jc w:val="both"/>
        <w:rPr>
          <w:rFonts w:ascii="Book Antiqua" w:hAnsi="Book Antiqua" w:cs="Arial"/>
        </w:rPr>
      </w:pPr>
      <w:r w:rsidRPr="00B63C5F">
        <w:rPr>
          <w:rFonts w:ascii="Book Antiqua" w:hAnsi="Book Antiqua" w:cs="Arial"/>
          <w:b/>
          <w:i/>
        </w:rPr>
        <w:t>Keywords</w:t>
      </w:r>
      <w:r w:rsidRPr="00B63C5F">
        <w:rPr>
          <w:rFonts w:ascii="Book Antiqua" w:hAnsi="Book Antiqua" w:cs="Arial"/>
        </w:rPr>
        <w:t>: Judicial Power, Budget, Independence</w:t>
      </w:r>
    </w:p>
    <w:p w14:paraId="7CD52B6A" w14:textId="11EDDE79" w:rsidR="00604513" w:rsidRDefault="00604513" w:rsidP="00B63C5F">
      <w:pPr>
        <w:spacing w:line="360" w:lineRule="auto"/>
        <w:jc w:val="both"/>
        <w:rPr>
          <w:rFonts w:ascii="Book Antiqua" w:hAnsi="Book Antiqua" w:cs="Arial"/>
        </w:rPr>
      </w:pPr>
    </w:p>
    <w:p w14:paraId="6D7C91AF" w14:textId="5EEDDC96" w:rsidR="003E4489" w:rsidRDefault="003E4489" w:rsidP="00B63C5F">
      <w:pPr>
        <w:spacing w:line="360" w:lineRule="auto"/>
        <w:jc w:val="both"/>
        <w:rPr>
          <w:rFonts w:ascii="Book Antiqua" w:hAnsi="Book Antiqua" w:cs="Arial"/>
        </w:rPr>
      </w:pPr>
    </w:p>
    <w:p w14:paraId="663443A0" w14:textId="7E1348DB" w:rsidR="003E4489" w:rsidRDefault="003E4489" w:rsidP="00B63C5F">
      <w:pPr>
        <w:spacing w:line="360" w:lineRule="auto"/>
        <w:jc w:val="both"/>
        <w:rPr>
          <w:rFonts w:ascii="Book Antiqua" w:hAnsi="Book Antiqua" w:cs="Arial"/>
        </w:rPr>
      </w:pPr>
    </w:p>
    <w:p w14:paraId="67A6EB32" w14:textId="77777777" w:rsidR="003E4489" w:rsidRPr="00B63C5F" w:rsidRDefault="003E4489" w:rsidP="00B63C5F">
      <w:pPr>
        <w:spacing w:line="360" w:lineRule="auto"/>
        <w:jc w:val="both"/>
        <w:rPr>
          <w:rFonts w:ascii="Book Antiqua" w:hAnsi="Book Antiqua" w:cs="Arial"/>
        </w:rPr>
      </w:pPr>
    </w:p>
    <w:p w14:paraId="03D61644" w14:textId="4F443832" w:rsidR="003D0CA8" w:rsidRPr="00162282" w:rsidRDefault="004F74D2" w:rsidP="00162282">
      <w:pPr>
        <w:spacing w:line="360" w:lineRule="auto"/>
        <w:jc w:val="both"/>
        <w:rPr>
          <w:rFonts w:ascii="Book Antiqua" w:hAnsi="Book Antiqua" w:cs="Arial"/>
          <w:b/>
        </w:rPr>
      </w:pPr>
      <w:r w:rsidRPr="00162282">
        <w:rPr>
          <w:rFonts w:ascii="Book Antiqua" w:hAnsi="Book Antiqua" w:cs="Arial"/>
          <w:b/>
        </w:rPr>
        <w:lastRenderedPageBreak/>
        <w:t>INTRODUCTION</w:t>
      </w:r>
    </w:p>
    <w:p w14:paraId="4D3EB103" w14:textId="5E21B4A4" w:rsidR="00E024FA" w:rsidRPr="00B63C5F" w:rsidRDefault="002A7351" w:rsidP="00B63C5F">
      <w:pPr>
        <w:pStyle w:val="ListParagraph"/>
        <w:spacing w:line="360" w:lineRule="auto"/>
        <w:ind w:left="0" w:firstLine="720"/>
        <w:jc w:val="both"/>
        <w:rPr>
          <w:rFonts w:ascii="Book Antiqua" w:hAnsi="Book Antiqua" w:cs="Arial"/>
          <w:i/>
          <w:iCs/>
        </w:rPr>
      </w:pPr>
      <w:r w:rsidRPr="00B63C5F">
        <w:rPr>
          <w:rFonts w:ascii="Book Antiqua" w:hAnsi="Book Antiqua" w:cs="Arial"/>
          <w:bCs/>
        </w:rPr>
        <w:t xml:space="preserve">Indonesia </w:t>
      </w:r>
      <w:r w:rsidR="007C2DBF" w:rsidRPr="00B63C5F">
        <w:rPr>
          <w:rFonts w:ascii="Book Antiqua" w:hAnsi="Book Antiqua" w:cs="Arial"/>
          <w:bCs/>
        </w:rPr>
        <w:t>choose and define his country as</w:t>
      </w:r>
      <w:r w:rsidRPr="00B63C5F">
        <w:rPr>
          <w:rFonts w:ascii="Book Antiqua" w:hAnsi="Book Antiqua" w:cs="Arial"/>
          <w:bCs/>
        </w:rPr>
        <w:t xml:space="preserve"> the state law</w:t>
      </w:r>
      <w:r w:rsidR="007C2DBF" w:rsidRPr="00B63C5F">
        <w:rPr>
          <w:rFonts w:ascii="Book Antiqua" w:hAnsi="Book Antiqua" w:cs="Arial"/>
          <w:bCs/>
        </w:rPr>
        <w:t xml:space="preserve">. It is </w:t>
      </w:r>
      <w:r w:rsidR="00C60719" w:rsidRPr="00B63C5F">
        <w:rPr>
          <w:rFonts w:ascii="Book Antiqua" w:hAnsi="Book Antiqua" w:cs="Arial"/>
          <w:bCs/>
        </w:rPr>
        <w:t xml:space="preserve">perhaps born from the founder of the nation </w:t>
      </w:r>
      <w:r w:rsidR="00E622F5" w:rsidRPr="00B63C5F">
        <w:rPr>
          <w:rFonts w:ascii="Book Antiqua" w:hAnsi="Book Antiqua" w:cs="Arial"/>
          <w:bCs/>
        </w:rPr>
        <w:t>who considers</w:t>
      </w:r>
      <w:r w:rsidR="00C60719" w:rsidRPr="00B63C5F">
        <w:rPr>
          <w:rFonts w:ascii="Book Antiqua" w:hAnsi="Book Antiqua" w:cs="Arial"/>
          <w:bCs/>
        </w:rPr>
        <w:t xml:space="preserve"> </w:t>
      </w:r>
      <w:r w:rsidR="000B02AE" w:rsidRPr="00B63C5F">
        <w:rPr>
          <w:rFonts w:ascii="Book Antiqua" w:hAnsi="Book Antiqua" w:cs="Arial"/>
          <w:bCs/>
        </w:rPr>
        <w:t>law</w:t>
      </w:r>
      <w:r w:rsidR="007C2DBF" w:rsidRPr="00B63C5F">
        <w:rPr>
          <w:rFonts w:ascii="Book Antiqua" w:hAnsi="Book Antiqua" w:cs="Arial"/>
        </w:rPr>
        <w:t xml:space="preserve"> </w:t>
      </w:r>
      <w:r w:rsidR="006F651A" w:rsidRPr="00B63C5F">
        <w:rPr>
          <w:rFonts w:ascii="Book Antiqua" w:hAnsi="Book Antiqua" w:cs="Arial"/>
        </w:rPr>
        <w:t>as</w:t>
      </w:r>
      <w:r w:rsidR="007C2DBF" w:rsidRPr="00B63C5F">
        <w:rPr>
          <w:rFonts w:ascii="Book Antiqua" w:hAnsi="Book Antiqua" w:cs="Arial"/>
        </w:rPr>
        <w:t xml:space="preserve"> a manifestation of the wisdom of the collective citizens of the state </w:t>
      </w:r>
      <w:r w:rsidR="007C2DBF" w:rsidRPr="00B63C5F">
        <w:rPr>
          <w:rFonts w:ascii="Book Antiqua" w:hAnsi="Book Antiqua" w:cs="Arial"/>
          <w:i/>
          <w:iCs/>
        </w:rPr>
        <w:t>(collective wisdom)</w:t>
      </w:r>
      <w:r w:rsidR="001C1FB1" w:rsidRPr="00B63C5F">
        <w:rPr>
          <w:rFonts w:ascii="Book Antiqua" w:hAnsi="Book Antiqua" w:cs="Arial"/>
          <w:i/>
          <w:iCs/>
        </w:rPr>
        <w:t>.</w:t>
      </w:r>
      <w:r w:rsidR="00A121F6" w:rsidRPr="00B63C5F">
        <w:rPr>
          <w:rStyle w:val="FootnoteReference"/>
          <w:rFonts w:ascii="Book Antiqua" w:hAnsi="Book Antiqua" w:cs="Arial"/>
          <w:i/>
          <w:iCs/>
        </w:rPr>
        <w:footnoteReference w:id="1"/>
      </w:r>
      <w:r w:rsidR="001C1FB1" w:rsidRPr="00B63C5F">
        <w:rPr>
          <w:rFonts w:ascii="Book Antiqua" w:hAnsi="Book Antiqua" w:cs="Arial"/>
          <w:i/>
          <w:iCs/>
        </w:rPr>
        <w:t xml:space="preserve"> </w:t>
      </w:r>
    </w:p>
    <w:p w14:paraId="10E63F5E" w14:textId="77777777" w:rsidR="003E4489" w:rsidRDefault="004106CB" w:rsidP="00B63C5F">
      <w:pPr>
        <w:pStyle w:val="ListParagraph"/>
        <w:spacing w:line="360" w:lineRule="auto"/>
        <w:ind w:left="0"/>
        <w:jc w:val="both"/>
        <w:rPr>
          <w:rFonts w:ascii="Book Antiqua" w:eastAsia="Times New Roman" w:hAnsi="Book Antiqua" w:cs="Arial"/>
        </w:rPr>
      </w:pPr>
      <w:r w:rsidRPr="00B63C5F">
        <w:rPr>
          <w:rFonts w:ascii="Book Antiqua" w:eastAsia="Times New Roman" w:hAnsi="Book Antiqua" w:cs="Arial"/>
        </w:rPr>
        <w:t>The concept of a constitutional state of Indonesia is stated in Article 1 paragraph (3) of the 1945 Constitution of the Republic of Indonesia (UUD 1945), and makes it an instrument for creating a harmonious and orderly national life. The creation of a harmonious and orderly national life is realized by establishing an institution that carries out the functions of judicial power.</w:t>
      </w:r>
    </w:p>
    <w:p w14:paraId="4CC3BFC9" w14:textId="77777777" w:rsidR="003E4489" w:rsidRDefault="004106CB" w:rsidP="003E4489">
      <w:pPr>
        <w:pStyle w:val="ListParagraph"/>
        <w:spacing w:line="360" w:lineRule="auto"/>
        <w:ind w:left="0" w:firstLine="720"/>
        <w:jc w:val="both"/>
        <w:rPr>
          <w:rFonts w:ascii="Book Antiqua" w:eastAsia="Times New Roman" w:hAnsi="Book Antiqua" w:cs="Arial"/>
        </w:rPr>
      </w:pPr>
      <w:r w:rsidRPr="00B63C5F">
        <w:rPr>
          <w:rFonts w:ascii="Book Antiqua" w:eastAsia="Times New Roman" w:hAnsi="Book Antiqua" w:cs="Arial"/>
        </w:rPr>
        <w:t>As a state of law, the regulation of judicial power needs to be regulated in such a way. Article 24 of the 1945 Constitution has regulated judicial power, which among other things stipulates that the Supreme Court and the judicial bodies under it and by a Constitutional Court are the institutions in charge of carrying out the functions of judicial power. Both of them carry out these functions based on the principle of independent power</w:t>
      </w:r>
      <w:r w:rsidR="00EC562B" w:rsidRPr="00B63C5F">
        <w:rPr>
          <w:rStyle w:val="FootnoteReference"/>
          <w:rFonts w:ascii="Book Antiqua" w:eastAsia="Times New Roman" w:hAnsi="Book Antiqua" w:cs="Arial"/>
        </w:rPr>
        <w:footnoteReference w:id="2"/>
      </w:r>
      <w:r w:rsidR="00287A6E" w:rsidRPr="00B63C5F">
        <w:rPr>
          <w:rFonts w:ascii="Book Antiqua" w:eastAsia="Times New Roman" w:hAnsi="Book Antiqua" w:cs="Arial"/>
        </w:rPr>
        <w:t xml:space="preserve">, so that the enforcement of law and justice in order to </w:t>
      </w:r>
      <w:r w:rsidR="00287A6E" w:rsidRPr="00B63C5F">
        <w:rPr>
          <w:rFonts w:ascii="Book Antiqua" w:hAnsi="Book Antiqua" w:cs="Arial"/>
          <w:bCs/>
        </w:rPr>
        <w:t>create the life of the nation that is harmonious can be realized.</w:t>
      </w:r>
    </w:p>
    <w:p w14:paraId="62F89997" w14:textId="3119FB20" w:rsidR="004106CB" w:rsidRPr="003E4489" w:rsidRDefault="004106CB" w:rsidP="003E4489">
      <w:pPr>
        <w:pStyle w:val="ListParagraph"/>
        <w:spacing w:line="360" w:lineRule="auto"/>
        <w:ind w:left="0" w:firstLine="720"/>
        <w:jc w:val="both"/>
        <w:rPr>
          <w:rFonts w:ascii="Book Antiqua" w:eastAsia="Times New Roman" w:hAnsi="Book Antiqua" w:cs="Arial"/>
        </w:rPr>
      </w:pPr>
      <w:r w:rsidRPr="00B63C5F">
        <w:rPr>
          <w:rFonts w:ascii="Book Antiqua" w:hAnsi="Book Antiqua" w:cs="Arial"/>
          <w:bCs/>
        </w:rPr>
        <w:t>The principle of independent judicial power is then revealed in the provisions of the legislation under it. In this case, the provisions of the laws and regulations governing the Supreme Court are Law Number 48 of 2009 concerning Judicial Power, Law Number 14 of 1985 concerning the Supreme Court which has been amended by Law Number 5 of 2004 concerning Amendments to Law - Law Number 14 of 1985 in conjunction with Law Number 3 of 2009 concerning the Second Amendment to Law Number 14 of 1985 concerning the Supreme Court.</w:t>
      </w:r>
    </w:p>
    <w:p w14:paraId="77CBE1F5" w14:textId="77777777" w:rsidR="003E4489" w:rsidRDefault="004106CB" w:rsidP="00B63C5F">
      <w:pPr>
        <w:pStyle w:val="ListParagraph"/>
        <w:spacing w:line="360" w:lineRule="auto"/>
        <w:ind w:left="0"/>
        <w:jc w:val="both"/>
        <w:rPr>
          <w:rFonts w:ascii="Book Antiqua" w:hAnsi="Book Antiqua" w:cs="Arial"/>
        </w:rPr>
      </w:pPr>
      <w:r w:rsidRPr="00B63C5F">
        <w:rPr>
          <w:rFonts w:ascii="Book Antiqua" w:hAnsi="Book Antiqua" w:cs="Arial"/>
          <w:bCs/>
        </w:rPr>
        <w:lastRenderedPageBreak/>
        <w:t>As a basic condition for the exercise of judicial power, an independent power is indeed not easy to establish, although it is known that the constitution which was first formed by Indonesia has mandated that the exercise of judicial power be carried out independently. This is as stated in the explanation of Article 24 and Article 25 of the 1945 Constitution before the amendment, namely in Chapter IX it is explained that judicial power is an independent power, meaning that it is independent of the influence of government power. In this regard, there must be a guarantee in the law regarding the position of judges</w:t>
      </w:r>
      <w:r w:rsidR="00D378F3" w:rsidRPr="00B63C5F">
        <w:rPr>
          <w:rFonts w:ascii="Book Antiqua" w:hAnsi="Book Antiqua" w:cs="Arial"/>
        </w:rPr>
        <w:t>.</w:t>
      </w:r>
      <w:r w:rsidR="00D378F3" w:rsidRPr="00B63C5F">
        <w:rPr>
          <w:rStyle w:val="FootnoteReference"/>
          <w:rFonts w:ascii="Book Antiqua" w:hAnsi="Book Antiqua" w:cs="Arial"/>
        </w:rPr>
        <w:footnoteReference w:id="3"/>
      </w:r>
      <w:r w:rsidR="00E53F70" w:rsidRPr="00B63C5F">
        <w:rPr>
          <w:rFonts w:ascii="Book Antiqua" w:hAnsi="Book Antiqua" w:cs="Arial"/>
        </w:rPr>
        <w:t xml:space="preserve"> </w:t>
      </w:r>
      <w:r w:rsidR="00F536DE" w:rsidRPr="00B63C5F">
        <w:rPr>
          <w:rFonts w:ascii="Book Antiqua" w:hAnsi="Book Antiqua" w:cs="Arial"/>
        </w:rPr>
        <w:t xml:space="preserve">The message contained in the explanation was later confirmed by the amended 1945 Constitution. As a result, the phrase </w:t>
      </w:r>
      <w:proofErr w:type="spellStart"/>
      <w:r w:rsidR="00F536DE" w:rsidRPr="00B63C5F">
        <w:rPr>
          <w:rFonts w:ascii="Book Antiqua" w:hAnsi="Book Antiqua" w:cs="Arial"/>
        </w:rPr>
        <w:t>merdeka</w:t>
      </w:r>
      <w:proofErr w:type="spellEnd"/>
      <w:r w:rsidR="00F536DE" w:rsidRPr="00B63C5F">
        <w:rPr>
          <w:rFonts w:ascii="Book Antiqua" w:hAnsi="Book Antiqua" w:cs="Arial"/>
        </w:rPr>
        <w:t xml:space="preserve"> is no longer included in the explanation, but is included in the formulation of norms contained in Article 24 paragraph (1) of the 1945 Constitution.</w:t>
      </w:r>
    </w:p>
    <w:p w14:paraId="4B0A2D1B" w14:textId="77777777" w:rsidR="003E4489" w:rsidRDefault="00F536DE" w:rsidP="003E4489">
      <w:pPr>
        <w:pStyle w:val="ListParagraph"/>
        <w:spacing w:line="360" w:lineRule="auto"/>
        <w:ind w:left="0" w:firstLine="720"/>
        <w:jc w:val="both"/>
        <w:rPr>
          <w:rFonts w:ascii="Book Antiqua" w:hAnsi="Book Antiqua" w:cs="Arial"/>
        </w:rPr>
      </w:pPr>
      <w:r w:rsidRPr="00B63C5F">
        <w:rPr>
          <w:rFonts w:ascii="Book Antiqua" w:hAnsi="Book Antiqua" w:cs="Arial"/>
        </w:rPr>
        <w:t xml:space="preserve">The independence of the Supreme Court in carrying out the functions of judicial power as stated in the 1945 Constitution which is interpreted by legislators does not mean releasing the relationship between the Supreme Court and other state institutions. The relationship between the Supreme Court and other state institutions is reflected by several laws and regulations, including Law Number 19 of 1948 concerning the Structure and Powers of Judicial Bodies; Law Number 48 of 2009 concerning Judicial Powers; Law Number 2 of 1986 concerning General Courts as amended by Law Number 8 of 2004 concerning Amendments to Law Number 2 of 1986 concerning General Courts, and amended for the second time by Law Number 49 of 2009 concerning the Second Amendment to Law Number 2 of 1986 concerning General Courts; and Law Number 14 of 1985 concerning the Supreme Court as amended by Law Number 5 of 2004 concerning Amendments to Law Number 14 of 1985 concerning the Supreme Court, and a second amendment was made to Law Number 3 of 2009 concerning </w:t>
      </w:r>
      <w:r w:rsidRPr="00B63C5F">
        <w:rPr>
          <w:rFonts w:ascii="Book Antiqua" w:hAnsi="Book Antiqua" w:cs="Arial"/>
        </w:rPr>
        <w:lastRenderedPageBreak/>
        <w:t>the Second Amendment Based on Law Number 14 of 1985 concerning the Supreme Court. The provisions in the law reflect the relationship between the Supreme Court and other state institutions such as its relationship with the President, the House of Representatives, the Judicial Commission, and the Financial Supervisory Agency</w:t>
      </w:r>
      <w:r w:rsidR="008D1FE6" w:rsidRPr="00B63C5F">
        <w:rPr>
          <w:rFonts w:ascii="Book Antiqua" w:hAnsi="Book Antiqua" w:cs="Arial"/>
        </w:rPr>
        <w:t>.</w:t>
      </w:r>
      <w:r w:rsidR="008D1FE6" w:rsidRPr="00B63C5F">
        <w:rPr>
          <w:rStyle w:val="FootnoteReference"/>
          <w:rFonts w:ascii="Book Antiqua" w:hAnsi="Book Antiqua" w:cs="Arial"/>
        </w:rPr>
        <w:footnoteReference w:id="4"/>
      </w:r>
    </w:p>
    <w:p w14:paraId="46E91EF0" w14:textId="77777777" w:rsidR="003E4489" w:rsidRDefault="00F536DE" w:rsidP="003E4489">
      <w:pPr>
        <w:pStyle w:val="ListParagraph"/>
        <w:spacing w:line="360" w:lineRule="auto"/>
        <w:ind w:left="0" w:firstLine="720"/>
        <w:jc w:val="both"/>
        <w:rPr>
          <w:rFonts w:ascii="Book Antiqua" w:hAnsi="Book Antiqua" w:cs="Arial"/>
        </w:rPr>
      </w:pPr>
      <w:r w:rsidRPr="00B63C5F">
        <w:rPr>
          <w:rFonts w:ascii="Book Antiqua" w:hAnsi="Book Antiqua" w:cs="Arial"/>
        </w:rPr>
        <w:t>The establishment of the relationship between the Supreme Court and other state institutions by legislators should pay attention to the basic principle of exercising judicial power, namely independence in carrying out its duties and functions, so that the relationships that exist do not undermine the principles that must be held by the Supreme Court in exercising judicial power.</w:t>
      </w:r>
    </w:p>
    <w:p w14:paraId="3D457C1A" w14:textId="75FB5B43" w:rsidR="00F536DE" w:rsidRPr="00B63C5F" w:rsidRDefault="00F536DE" w:rsidP="003E4489">
      <w:pPr>
        <w:pStyle w:val="ListParagraph"/>
        <w:spacing w:line="360" w:lineRule="auto"/>
        <w:ind w:left="0" w:firstLine="720"/>
        <w:jc w:val="both"/>
        <w:rPr>
          <w:rFonts w:ascii="Book Antiqua" w:hAnsi="Book Antiqua" w:cs="Arial"/>
        </w:rPr>
      </w:pPr>
      <w:r w:rsidRPr="00B63C5F">
        <w:rPr>
          <w:rFonts w:ascii="Book Antiqua" w:hAnsi="Book Antiqua" w:cs="Arial"/>
        </w:rPr>
        <w:t>However, referring to the implementation of maintaining an independent judicial power by the Supreme Court is not necessarily supported by other statutory provisions, especially in terms of the budget.</w:t>
      </w:r>
    </w:p>
    <w:p w14:paraId="41FD4BF4" w14:textId="77AA0D5C" w:rsidR="003E4489" w:rsidRDefault="00F536DE" w:rsidP="00B63C5F">
      <w:pPr>
        <w:pStyle w:val="ListParagraph"/>
        <w:spacing w:line="360" w:lineRule="auto"/>
        <w:ind w:left="0"/>
        <w:jc w:val="both"/>
        <w:rPr>
          <w:rFonts w:ascii="Book Antiqua" w:eastAsia="Times New Roman" w:hAnsi="Book Antiqua" w:cs="Arial"/>
        </w:rPr>
      </w:pPr>
      <w:r w:rsidRPr="00B63C5F">
        <w:rPr>
          <w:rFonts w:ascii="Book Antiqua" w:hAnsi="Book Antiqua" w:cs="Arial"/>
        </w:rPr>
        <w:t xml:space="preserve">Budget independence at the Supreme Court and judicial bodies under it is regulated in Article 21 paragraph (1) and paragraph (2) of Law Number 48 of 2009 concerning Judicial Power and Article 81A of Law Number 3 of 2009 concerning the Second Amendment to Law Number 14 of 1985 concerning the Supreme Court. In the provisions of Article 21 paragraph (1) of Law Number 48 of 2009 concerning Judicial Powers it is explained that the Supreme Court, in addition to managing budgetary affairs within its institution, the Supreme Court is also given the power to manage financial affairs in the judicial bodies below it. Management of budget affairs in this context includes planning, implementation, and financial reporting of the Institution. However, the implementation of budget management is still not in line with the principle of independence of the judiciary. This can be seen in the process of preparing the Ministries/Agency Work Plans and Budgets </w:t>
      </w:r>
      <w:r w:rsidRPr="00B63C5F">
        <w:rPr>
          <w:rFonts w:ascii="Book Antiqua" w:hAnsi="Book Antiqua" w:cs="Arial"/>
        </w:rPr>
        <w:lastRenderedPageBreak/>
        <w:t>(RKA K/L) of the Supreme Court and the judiciary below which refers to the Ministries/Agency Work Plans and Budgets (RKA K/L)</w:t>
      </w:r>
      <w:r w:rsidR="00FB0F05" w:rsidRPr="00B63C5F">
        <w:rPr>
          <w:rFonts w:ascii="Book Antiqua" w:eastAsia="Times New Roman" w:hAnsi="Book Antiqua" w:cs="Arial"/>
        </w:rPr>
        <w:t>.</w:t>
      </w:r>
      <w:r w:rsidR="00FB0F05" w:rsidRPr="00B63C5F">
        <w:rPr>
          <w:rStyle w:val="FootnoteReference"/>
          <w:rFonts w:ascii="Book Antiqua" w:eastAsia="Times New Roman" w:hAnsi="Book Antiqua" w:cs="Arial"/>
        </w:rPr>
        <w:footnoteReference w:id="5"/>
      </w:r>
      <w:r w:rsidRPr="00B63C5F">
        <w:rPr>
          <w:rStyle w:val="FootnoteReference"/>
          <w:rFonts w:ascii="Book Antiqua" w:eastAsia="Times New Roman" w:hAnsi="Book Antiqua" w:cs="Arial"/>
        </w:rPr>
        <w:t xml:space="preserve"> </w:t>
      </w:r>
      <w:r w:rsidR="00FB0F05" w:rsidRPr="00B63C5F">
        <w:rPr>
          <w:rFonts w:ascii="Book Antiqua" w:eastAsia="Times New Roman" w:hAnsi="Book Antiqua" w:cs="Arial"/>
        </w:rPr>
        <w:t xml:space="preserve"> </w:t>
      </w:r>
      <w:r w:rsidRPr="00B63C5F">
        <w:rPr>
          <w:rFonts w:ascii="Book Antiqua" w:eastAsia="Times New Roman" w:hAnsi="Book Antiqua" w:cs="Arial"/>
        </w:rPr>
        <w:t>Thus, the Supreme Court's budgetary affairs must comply with Government Regulation Number 90 of 2010 concerning Preparation of Work Plans and Budgets of State Ministries/Institutions and Minister of Finance Regulation Number 177/PMK.05/2015 concerning Guidelines for Compiling and Submission of Financial Reports of State Ministries/Institutions .</w:t>
      </w:r>
    </w:p>
    <w:p w14:paraId="73636540" w14:textId="77777777" w:rsidR="003E4489" w:rsidRDefault="00F536DE" w:rsidP="003E4489">
      <w:pPr>
        <w:pStyle w:val="ListParagraph"/>
        <w:spacing w:line="360" w:lineRule="auto"/>
        <w:ind w:left="0" w:firstLine="720"/>
        <w:jc w:val="both"/>
        <w:rPr>
          <w:rFonts w:ascii="Book Antiqua" w:eastAsia="Times New Roman" w:hAnsi="Book Antiqua" w:cs="Arial"/>
        </w:rPr>
      </w:pPr>
      <w:r w:rsidRPr="00B63C5F">
        <w:rPr>
          <w:rFonts w:ascii="Book Antiqua" w:eastAsia="Times New Roman" w:hAnsi="Book Antiqua" w:cs="Arial"/>
        </w:rPr>
        <w:t>In Article 1 paragraph (1) and paragraph (2) of Government Regulation Number 90 of 2010 and the provisions of Regulation of the Minister of Finance Number 177/PMK.05/2015 it can be concluded that the regulation regarding the preparation of Work Plans and Budgets of State Ministries/Institutions (RKA K /L) applies to all ministries and state institutions without distinguishing the hierarchy/position of state institutions, so that the Supreme Court is the primary state institution. Therefore, with this regulation, the Supreme Court, which is the primary state institution, has the same regulation as other state institutions whose position is under the authority of the government (executive)</w:t>
      </w:r>
      <w:r w:rsidR="0065578C" w:rsidRPr="00B63C5F">
        <w:rPr>
          <w:rFonts w:ascii="Book Antiqua" w:eastAsia="Times New Roman" w:hAnsi="Book Antiqua" w:cs="Arial"/>
        </w:rPr>
        <w:t>.</w:t>
      </w:r>
      <w:r w:rsidR="0065578C" w:rsidRPr="00B63C5F">
        <w:rPr>
          <w:rStyle w:val="FootnoteReference"/>
          <w:rFonts w:ascii="Book Antiqua" w:eastAsia="Times New Roman" w:hAnsi="Book Antiqua" w:cs="Arial"/>
        </w:rPr>
        <w:footnoteReference w:id="6"/>
      </w:r>
    </w:p>
    <w:p w14:paraId="0DAE1DC2" w14:textId="77777777" w:rsidR="003E4489" w:rsidRDefault="00F536DE" w:rsidP="003E4489">
      <w:pPr>
        <w:pStyle w:val="ListParagraph"/>
        <w:spacing w:line="360" w:lineRule="auto"/>
        <w:ind w:left="0" w:firstLine="720"/>
        <w:jc w:val="both"/>
        <w:rPr>
          <w:rFonts w:ascii="Book Antiqua" w:eastAsia="Times New Roman" w:hAnsi="Book Antiqua" w:cs="Arial"/>
        </w:rPr>
      </w:pPr>
      <w:r w:rsidRPr="00B63C5F">
        <w:rPr>
          <w:rFonts w:ascii="Book Antiqua" w:eastAsia="Times New Roman" w:hAnsi="Book Antiqua" w:cs="Arial"/>
        </w:rPr>
        <w:t xml:space="preserve">The Supreme Court whose budget is still dependent on the Work Plan and Budget of State Ministries/Agencies (RKA K/L), then the intervention of interests is still very likely to occur in the judicial power-holding institutions, including the intervention of individual and group interests within the scope of the Government. This can happen when the Supreme Court hears cases that affect the interests of individuals and groups within the scope of the Government, then the Government may intervene by withholding or reducing and/or cutting the allocated budget. In fact, law enforcement and justice should not be reduced in the slightest, because this is the purpose of the administration of the court, namely to guarantee fair </w:t>
      </w:r>
      <w:r w:rsidRPr="00B63C5F">
        <w:rPr>
          <w:rFonts w:ascii="Book Antiqua" w:eastAsia="Times New Roman" w:hAnsi="Book Antiqua" w:cs="Arial"/>
        </w:rPr>
        <w:lastRenderedPageBreak/>
        <w:t>recognition, guarantees, protection, and legal certainty for every human being</w:t>
      </w:r>
      <w:r w:rsidR="008F0C10" w:rsidRPr="00B63C5F">
        <w:rPr>
          <w:rFonts w:ascii="Book Antiqua" w:hAnsi="Book Antiqua" w:cs="Arial"/>
        </w:rPr>
        <w:t>.</w:t>
      </w:r>
      <w:r w:rsidR="00B17F61" w:rsidRPr="00B63C5F">
        <w:rPr>
          <w:rStyle w:val="FootnoteReference"/>
          <w:rFonts w:ascii="Book Antiqua" w:hAnsi="Book Antiqua" w:cs="Arial"/>
        </w:rPr>
        <w:footnoteReference w:id="7"/>
      </w:r>
    </w:p>
    <w:p w14:paraId="30D569E1" w14:textId="4F5DF9C3" w:rsidR="008D4511" w:rsidRPr="003605F0" w:rsidRDefault="008D4511" w:rsidP="003605F0">
      <w:pPr>
        <w:pStyle w:val="ListParagraph"/>
        <w:spacing w:line="360" w:lineRule="auto"/>
        <w:ind w:left="0" w:firstLine="720"/>
        <w:jc w:val="both"/>
        <w:rPr>
          <w:rFonts w:ascii="Book Antiqua" w:eastAsia="Times New Roman" w:hAnsi="Book Antiqua" w:cs="Arial"/>
        </w:rPr>
      </w:pPr>
      <w:r w:rsidRPr="00B63C5F">
        <w:rPr>
          <w:rFonts w:ascii="Book Antiqua" w:hAnsi="Book Antiqua" w:cs="Arial"/>
        </w:rPr>
        <w:t>To find out to what extent the Supreme Court can manage its budget independently to carry out the functions of an independent judiciary, a more in-depth elaboration on the independence of the Supreme Court is needed.</w:t>
      </w:r>
      <w:r w:rsidR="00A67BFE">
        <w:rPr>
          <w:rFonts w:ascii="Book Antiqua" w:eastAsia="Times New Roman" w:hAnsi="Book Antiqua" w:cs="Arial"/>
        </w:rPr>
        <w:t xml:space="preserve"> </w:t>
      </w:r>
      <w:r w:rsidRPr="00B63C5F">
        <w:rPr>
          <w:rFonts w:ascii="Book Antiqua" w:hAnsi="Book Antiqua" w:cs="Arial"/>
        </w:rPr>
        <w:t>From the description, the formulation of the problem that is focused is how is the independence of the Supreme Court's budget in carrying out the function of judicial power?</w:t>
      </w:r>
    </w:p>
    <w:p w14:paraId="064B9D41" w14:textId="37693F69" w:rsidR="008D4511" w:rsidRPr="00A67BFE" w:rsidRDefault="008D4511" w:rsidP="003605F0">
      <w:pPr>
        <w:pStyle w:val="ListParagraph"/>
        <w:spacing w:before="240" w:line="360" w:lineRule="auto"/>
        <w:ind w:left="0"/>
        <w:contextualSpacing w:val="0"/>
        <w:jc w:val="both"/>
        <w:rPr>
          <w:rFonts w:ascii="Book Antiqua" w:hAnsi="Book Antiqua" w:cs="Arial"/>
          <w:b/>
        </w:rPr>
      </w:pPr>
      <w:r w:rsidRPr="00A67BFE">
        <w:rPr>
          <w:rFonts w:ascii="Book Antiqua" w:hAnsi="Book Antiqua" w:cs="Arial"/>
          <w:b/>
        </w:rPr>
        <w:t>Research Method</w:t>
      </w:r>
    </w:p>
    <w:p w14:paraId="2D2EA96A" w14:textId="77777777" w:rsidR="00A67BFE" w:rsidRDefault="008D4511" w:rsidP="00A67BFE">
      <w:pPr>
        <w:pStyle w:val="ListParagraph"/>
        <w:spacing w:line="360" w:lineRule="auto"/>
        <w:ind w:left="0" w:firstLine="720"/>
        <w:jc w:val="both"/>
        <w:rPr>
          <w:rFonts w:ascii="Book Antiqua" w:hAnsi="Book Antiqua" w:cs="Arial"/>
        </w:rPr>
      </w:pPr>
      <w:r w:rsidRPr="00B63C5F">
        <w:rPr>
          <w:rFonts w:ascii="Book Antiqua" w:hAnsi="Book Antiqua" w:cs="Arial"/>
        </w:rPr>
        <w:t>In this discussion, the method used is normative juridical. Normative juridical research is a legal research method that is carried out by examining library materials or secondary data. The method of thinking used is deductive thinking method (way of thinking in drawing conclusions drawn from something general that has been proven true and the conclusion is intended for something specific).</w:t>
      </w:r>
    </w:p>
    <w:p w14:paraId="7DB55309" w14:textId="77777777" w:rsidR="00A67BFE" w:rsidRDefault="004F4D5B" w:rsidP="00A67BFE">
      <w:pPr>
        <w:pStyle w:val="ListParagraph"/>
        <w:spacing w:line="360" w:lineRule="auto"/>
        <w:ind w:left="0" w:firstLine="720"/>
        <w:jc w:val="both"/>
        <w:rPr>
          <w:rFonts w:ascii="Book Antiqua" w:hAnsi="Book Antiqua" w:cs="Arial"/>
        </w:rPr>
      </w:pPr>
      <w:r w:rsidRPr="00B63C5F">
        <w:rPr>
          <w:rFonts w:ascii="Book Antiqua" w:hAnsi="Book Antiqua" w:cs="Arial"/>
        </w:rPr>
        <w:t xml:space="preserve">Specifications research this is research descriptive - analytical which is a study to assess in a systematic </w:t>
      </w:r>
      <w:r w:rsidR="00082AC5" w:rsidRPr="00B63C5F">
        <w:rPr>
          <w:rFonts w:ascii="Book Antiqua" w:hAnsi="Book Antiqua" w:cs="Arial"/>
        </w:rPr>
        <w:t xml:space="preserve">about the Independence of the </w:t>
      </w:r>
      <w:r w:rsidR="00863FE0" w:rsidRPr="00B63C5F">
        <w:rPr>
          <w:rFonts w:ascii="Book Antiqua" w:hAnsi="Book Antiqua" w:cs="Arial"/>
        </w:rPr>
        <w:t>budgeting of Court Supreme</w:t>
      </w:r>
      <w:r w:rsidR="00082AC5" w:rsidRPr="00B63C5F">
        <w:rPr>
          <w:rFonts w:ascii="Book Antiqua" w:hAnsi="Book Antiqua" w:cs="Arial"/>
        </w:rPr>
        <w:t xml:space="preserve"> in order to run a function of the Power of Justice</w:t>
      </w:r>
      <w:r w:rsidRPr="00B63C5F">
        <w:rPr>
          <w:rFonts w:ascii="Book Antiqua" w:hAnsi="Book Antiqua" w:cs="Arial"/>
        </w:rPr>
        <w:t xml:space="preserve">. The study is included in the types of research library </w:t>
      </w:r>
      <w:r w:rsidRPr="00B63C5F">
        <w:rPr>
          <w:rFonts w:ascii="Book Antiqua" w:hAnsi="Book Antiqua" w:cs="Arial"/>
          <w:i/>
          <w:iCs/>
        </w:rPr>
        <w:t>(library research)</w:t>
      </w:r>
      <w:r w:rsidRPr="00B63C5F">
        <w:rPr>
          <w:rFonts w:ascii="Book Antiqua" w:hAnsi="Book Antiqua" w:cs="Arial"/>
        </w:rPr>
        <w:t xml:space="preserve"> , which will be presented in descriptive.</w:t>
      </w:r>
      <w:r w:rsidR="00A67BFE">
        <w:rPr>
          <w:rFonts w:ascii="Book Antiqua" w:hAnsi="Book Antiqua" w:cs="Arial"/>
        </w:rPr>
        <w:t xml:space="preserve"> </w:t>
      </w:r>
    </w:p>
    <w:p w14:paraId="621D4573" w14:textId="77777777" w:rsidR="00845A3E" w:rsidRDefault="004F4D5B" w:rsidP="00845A3E">
      <w:pPr>
        <w:pStyle w:val="ListParagraph"/>
        <w:spacing w:line="360" w:lineRule="auto"/>
        <w:ind w:left="0" w:firstLine="720"/>
        <w:jc w:val="both"/>
        <w:rPr>
          <w:rFonts w:ascii="Book Antiqua" w:hAnsi="Book Antiqua" w:cs="Arial"/>
        </w:rPr>
      </w:pPr>
      <w:r w:rsidRPr="00B63C5F">
        <w:rPr>
          <w:rFonts w:ascii="Book Antiqua" w:hAnsi="Book Antiqua" w:cs="Arial"/>
          <w:bCs/>
          <w:lang w:val="sv-SE"/>
        </w:rPr>
        <w:t xml:space="preserve">The </w:t>
      </w:r>
      <w:proofErr w:type="spellStart"/>
      <w:r w:rsidRPr="00B63C5F">
        <w:rPr>
          <w:rFonts w:ascii="Book Antiqua" w:hAnsi="Book Antiqua" w:cs="Arial"/>
          <w:bCs/>
          <w:lang w:val="sv-SE"/>
        </w:rPr>
        <w:t>techniques</w:t>
      </w:r>
      <w:proofErr w:type="spellEnd"/>
      <w:r w:rsidRPr="00B63C5F">
        <w:rPr>
          <w:rFonts w:ascii="Book Antiqua" w:hAnsi="Book Antiqua" w:cs="Arial"/>
          <w:bCs/>
          <w:lang w:val="sv-SE"/>
        </w:rPr>
        <w:t xml:space="preserve"> </w:t>
      </w:r>
      <w:proofErr w:type="spellStart"/>
      <w:r w:rsidRPr="00B63C5F">
        <w:rPr>
          <w:rFonts w:ascii="Book Antiqua" w:hAnsi="Book Antiqua" w:cs="Arial"/>
          <w:bCs/>
          <w:lang w:val="sv-SE"/>
        </w:rPr>
        <w:t>used</w:t>
      </w:r>
      <w:proofErr w:type="spellEnd"/>
      <w:r w:rsidRPr="00B63C5F">
        <w:rPr>
          <w:rFonts w:ascii="Book Antiqua" w:hAnsi="Book Antiqua" w:cs="Arial"/>
          <w:bCs/>
          <w:lang w:val="sv-SE"/>
        </w:rPr>
        <w:t xml:space="preserve"> in </w:t>
      </w:r>
      <w:proofErr w:type="spellStart"/>
      <w:r w:rsidRPr="00B63C5F">
        <w:rPr>
          <w:rFonts w:ascii="Book Antiqua" w:hAnsi="Book Antiqua" w:cs="Arial"/>
          <w:bCs/>
          <w:lang w:val="sv-SE"/>
        </w:rPr>
        <w:t>collecting</w:t>
      </w:r>
      <w:proofErr w:type="spellEnd"/>
      <w:r w:rsidRPr="00B63C5F">
        <w:rPr>
          <w:rFonts w:ascii="Book Antiqua" w:hAnsi="Book Antiqua" w:cs="Arial"/>
          <w:bCs/>
          <w:lang w:val="sv-SE"/>
        </w:rPr>
        <w:t xml:space="preserve"> data in the </w:t>
      </w:r>
      <w:proofErr w:type="spellStart"/>
      <w:r w:rsidRPr="00B63C5F">
        <w:rPr>
          <w:rFonts w:ascii="Book Antiqua" w:hAnsi="Book Antiqua" w:cs="Arial"/>
          <w:bCs/>
          <w:lang w:val="sv-SE"/>
        </w:rPr>
        <w:t>study</w:t>
      </w:r>
      <w:proofErr w:type="spellEnd"/>
      <w:r w:rsidRPr="00B63C5F">
        <w:rPr>
          <w:rFonts w:ascii="Book Antiqua" w:hAnsi="Book Antiqua" w:cs="Arial"/>
          <w:bCs/>
          <w:lang w:val="sv-SE"/>
        </w:rPr>
        <w:t xml:space="preserve"> </w:t>
      </w:r>
      <w:proofErr w:type="spellStart"/>
      <w:r w:rsidRPr="00B63C5F">
        <w:rPr>
          <w:rFonts w:ascii="Book Antiqua" w:hAnsi="Book Antiqua" w:cs="Arial"/>
          <w:bCs/>
          <w:lang w:val="sv-SE"/>
        </w:rPr>
        <w:t>of</w:t>
      </w:r>
      <w:proofErr w:type="spellEnd"/>
      <w:r w:rsidRPr="00B63C5F">
        <w:rPr>
          <w:rFonts w:ascii="Book Antiqua" w:hAnsi="Book Antiqua" w:cs="Arial"/>
          <w:bCs/>
          <w:lang w:val="sv-SE"/>
        </w:rPr>
        <w:t xml:space="preserve"> the </w:t>
      </w:r>
      <w:proofErr w:type="spellStart"/>
      <w:r w:rsidRPr="00B63C5F">
        <w:rPr>
          <w:rFonts w:ascii="Book Antiqua" w:hAnsi="Book Antiqua" w:cs="Arial"/>
          <w:bCs/>
          <w:lang w:val="sv-SE"/>
        </w:rPr>
        <w:t>law</w:t>
      </w:r>
      <w:proofErr w:type="spellEnd"/>
      <w:r w:rsidRPr="00B63C5F">
        <w:rPr>
          <w:rFonts w:ascii="Book Antiqua" w:hAnsi="Book Antiqua" w:cs="Arial"/>
          <w:bCs/>
          <w:lang w:val="sv-SE"/>
        </w:rPr>
        <w:t xml:space="preserve"> is </w:t>
      </w:r>
      <w:proofErr w:type="spellStart"/>
      <w:r w:rsidRPr="00B63C5F">
        <w:rPr>
          <w:rFonts w:ascii="Book Antiqua" w:hAnsi="Book Antiqua" w:cs="Arial"/>
          <w:bCs/>
          <w:lang w:val="sv-SE"/>
        </w:rPr>
        <w:t>using</w:t>
      </w:r>
      <w:proofErr w:type="spellEnd"/>
      <w:r w:rsidRPr="00B63C5F">
        <w:rPr>
          <w:rFonts w:ascii="Book Antiqua" w:hAnsi="Book Antiqua" w:cs="Arial"/>
          <w:bCs/>
          <w:lang w:val="sv-SE"/>
        </w:rPr>
        <w:t xml:space="preserve"> the </w:t>
      </w:r>
      <w:proofErr w:type="spellStart"/>
      <w:r w:rsidRPr="00B63C5F">
        <w:rPr>
          <w:rFonts w:ascii="Book Antiqua" w:hAnsi="Book Antiqua" w:cs="Arial"/>
          <w:bCs/>
          <w:lang w:val="sv-SE"/>
        </w:rPr>
        <w:t>technique</w:t>
      </w:r>
      <w:proofErr w:type="spellEnd"/>
      <w:r w:rsidRPr="00B63C5F">
        <w:rPr>
          <w:rFonts w:ascii="Book Antiqua" w:hAnsi="Book Antiqua" w:cs="Arial"/>
          <w:bCs/>
          <w:lang w:val="sv-SE"/>
        </w:rPr>
        <w:t xml:space="preserve"> </w:t>
      </w:r>
      <w:proofErr w:type="spellStart"/>
      <w:r w:rsidRPr="00B63C5F">
        <w:rPr>
          <w:rFonts w:ascii="Book Antiqua" w:hAnsi="Book Antiqua" w:cs="Arial"/>
          <w:bCs/>
          <w:lang w:val="sv-SE"/>
        </w:rPr>
        <w:t>of</w:t>
      </w:r>
      <w:proofErr w:type="spellEnd"/>
      <w:r w:rsidRPr="00B63C5F">
        <w:rPr>
          <w:rFonts w:ascii="Book Antiqua" w:hAnsi="Book Antiqua" w:cs="Arial"/>
          <w:bCs/>
          <w:lang w:val="sv-SE"/>
        </w:rPr>
        <w:t xml:space="preserve"> the </w:t>
      </w:r>
      <w:proofErr w:type="spellStart"/>
      <w:r w:rsidRPr="00B63C5F">
        <w:rPr>
          <w:rFonts w:ascii="Book Antiqua" w:hAnsi="Book Antiqua" w:cs="Arial"/>
          <w:bCs/>
          <w:lang w:val="sv-SE"/>
        </w:rPr>
        <w:t>Study</w:t>
      </w:r>
      <w:proofErr w:type="spellEnd"/>
      <w:r w:rsidRPr="00B63C5F">
        <w:rPr>
          <w:rFonts w:ascii="Book Antiqua" w:hAnsi="Book Antiqua" w:cs="Arial"/>
          <w:bCs/>
          <w:lang w:val="sv-SE"/>
        </w:rPr>
        <w:t xml:space="preserve"> </w:t>
      </w:r>
      <w:proofErr w:type="spellStart"/>
      <w:r w:rsidRPr="00B63C5F">
        <w:rPr>
          <w:rFonts w:ascii="Book Antiqua" w:hAnsi="Book Antiqua" w:cs="Arial"/>
          <w:bCs/>
          <w:lang w:val="sv-SE"/>
        </w:rPr>
        <w:t>of</w:t>
      </w:r>
      <w:proofErr w:type="spellEnd"/>
      <w:r w:rsidRPr="00B63C5F">
        <w:rPr>
          <w:rFonts w:ascii="Book Antiqua" w:hAnsi="Book Antiqua" w:cs="Arial"/>
          <w:bCs/>
          <w:lang w:val="sv-SE"/>
        </w:rPr>
        <w:t xml:space="preserve"> </w:t>
      </w:r>
      <w:proofErr w:type="spellStart"/>
      <w:r w:rsidRPr="00B63C5F">
        <w:rPr>
          <w:rFonts w:ascii="Book Antiqua" w:hAnsi="Book Antiqua" w:cs="Arial"/>
          <w:bCs/>
          <w:lang w:val="sv-SE"/>
        </w:rPr>
        <w:t>Literature</w:t>
      </w:r>
      <w:proofErr w:type="spellEnd"/>
      <w:r w:rsidRPr="00B63C5F">
        <w:rPr>
          <w:rFonts w:ascii="Book Antiqua" w:hAnsi="Book Antiqua" w:cs="Arial"/>
          <w:bCs/>
          <w:lang w:val="sv-SE"/>
        </w:rPr>
        <w:t xml:space="preserve">. </w:t>
      </w:r>
      <w:r w:rsidRPr="00B63C5F">
        <w:rPr>
          <w:rFonts w:ascii="Book Antiqua" w:hAnsi="Book Antiqua" w:cs="Arial"/>
          <w:lang w:val="sv-SE"/>
        </w:rPr>
        <w:t xml:space="preserve">The </w:t>
      </w:r>
      <w:proofErr w:type="spellStart"/>
      <w:r w:rsidRPr="00B63C5F">
        <w:rPr>
          <w:rFonts w:ascii="Book Antiqua" w:hAnsi="Book Antiqua" w:cs="Arial"/>
          <w:lang w:val="sv-SE"/>
        </w:rPr>
        <w:t>study</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of</w:t>
      </w:r>
      <w:proofErr w:type="spellEnd"/>
      <w:r w:rsidRPr="00B63C5F">
        <w:rPr>
          <w:rFonts w:ascii="Book Antiqua" w:hAnsi="Book Antiqua" w:cs="Arial"/>
          <w:lang w:val="sv-SE"/>
        </w:rPr>
        <w:t xml:space="preserve"> the </w:t>
      </w:r>
      <w:proofErr w:type="spellStart"/>
      <w:r w:rsidRPr="00B63C5F">
        <w:rPr>
          <w:rFonts w:ascii="Book Antiqua" w:hAnsi="Book Antiqua" w:cs="Arial"/>
          <w:lang w:val="sv-SE"/>
        </w:rPr>
        <w:t>Literature</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carried</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out</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with</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how</w:t>
      </w:r>
      <w:proofErr w:type="spellEnd"/>
      <w:r w:rsidRPr="00B63C5F">
        <w:rPr>
          <w:rFonts w:ascii="Book Antiqua" w:hAnsi="Book Antiqua" w:cs="Arial"/>
          <w:lang w:val="sv-SE"/>
        </w:rPr>
        <w:t xml:space="preserve"> to </w:t>
      </w:r>
      <w:proofErr w:type="spellStart"/>
      <w:r w:rsidRPr="00B63C5F">
        <w:rPr>
          <w:rFonts w:ascii="Book Antiqua" w:hAnsi="Book Antiqua" w:cs="Arial"/>
          <w:lang w:val="sv-SE"/>
        </w:rPr>
        <w:t>collect</w:t>
      </w:r>
      <w:proofErr w:type="spellEnd"/>
      <w:r w:rsidRPr="00B63C5F">
        <w:rPr>
          <w:rFonts w:ascii="Book Antiqua" w:hAnsi="Book Antiqua" w:cs="Arial"/>
          <w:lang w:val="sv-SE"/>
        </w:rPr>
        <w:t xml:space="preserve"> material </w:t>
      </w:r>
      <w:proofErr w:type="spellStart"/>
      <w:r w:rsidRPr="00B63C5F">
        <w:rPr>
          <w:rFonts w:ascii="Book Antiqua" w:hAnsi="Book Antiqua" w:cs="Arial"/>
          <w:lang w:val="sv-SE"/>
        </w:rPr>
        <w:t>library</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that</w:t>
      </w:r>
      <w:proofErr w:type="spellEnd"/>
      <w:r w:rsidRPr="00B63C5F">
        <w:rPr>
          <w:rFonts w:ascii="Book Antiqua" w:hAnsi="Book Antiqua" w:cs="Arial"/>
          <w:lang w:val="sv-SE"/>
        </w:rPr>
        <w:t xml:space="preserve"> is </w:t>
      </w:r>
      <w:proofErr w:type="spellStart"/>
      <w:r w:rsidRPr="00B63C5F">
        <w:rPr>
          <w:rFonts w:ascii="Book Antiqua" w:hAnsi="Book Antiqua" w:cs="Arial"/>
          <w:lang w:val="sv-SE"/>
        </w:rPr>
        <w:t>obtained</w:t>
      </w:r>
      <w:proofErr w:type="spellEnd"/>
      <w:r w:rsidRPr="00B63C5F">
        <w:rPr>
          <w:rFonts w:ascii="Book Antiqua" w:hAnsi="Book Antiqua" w:cs="Arial"/>
          <w:lang w:val="sv-SE"/>
        </w:rPr>
        <w:t xml:space="preserve"> from </w:t>
      </w:r>
      <w:proofErr w:type="spellStart"/>
      <w:r w:rsidRPr="00B63C5F">
        <w:rPr>
          <w:rFonts w:ascii="Book Antiqua" w:hAnsi="Book Antiqua" w:cs="Arial"/>
          <w:lang w:val="sv-SE"/>
        </w:rPr>
        <w:t>various</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literature</w:t>
      </w:r>
      <w:proofErr w:type="spellEnd"/>
      <w:r w:rsidRPr="00B63C5F">
        <w:rPr>
          <w:rFonts w:ascii="Book Antiqua" w:hAnsi="Book Antiqua" w:cs="Arial"/>
          <w:lang w:val="sv-SE"/>
        </w:rPr>
        <w:t xml:space="preserve"> or </w:t>
      </w:r>
      <w:proofErr w:type="spellStart"/>
      <w:r w:rsidRPr="00B63C5F">
        <w:rPr>
          <w:rFonts w:ascii="Book Antiqua" w:hAnsi="Book Antiqua" w:cs="Arial"/>
          <w:lang w:val="sv-SE"/>
        </w:rPr>
        <w:t>books</w:t>
      </w:r>
      <w:proofErr w:type="spellEnd"/>
      <w:r w:rsidRPr="00B63C5F">
        <w:rPr>
          <w:rFonts w:ascii="Book Antiqua" w:hAnsi="Book Antiqua" w:cs="Arial"/>
          <w:lang w:val="sv-SE"/>
        </w:rPr>
        <w:t xml:space="preserve">, and the </w:t>
      </w:r>
      <w:proofErr w:type="spellStart"/>
      <w:r w:rsidRPr="00B63C5F">
        <w:rPr>
          <w:rFonts w:ascii="Book Antiqua" w:hAnsi="Book Antiqua" w:cs="Arial"/>
          <w:lang w:val="sv-SE"/>
        </w:rPr>
        <w:t>laws</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that</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are</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associated</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with</w:t>
      </w:r>
      <w:proofErr w:type="spellEnd"/>
      <w:r w:rsidRPr="00B63C5F">
        <w:rPr>
          <w:rFonts w:ascii="Book Antiqua" w:hAnsi="Book Antiqua" w:cs="Arial"/>
          <w:lang w:val="sv-SE"/>
        </w:rPr>
        <w:t xml:space="preserve"> problems in the research </w:t>
      </w:r>
      <w:proofErr w:type="spellStart"/>
      <w:r w:rsidRPr="00B63C5F">
        <w:rPr>
          <w:rFonts w:ascii="Book Antiqua" w:hAnsi="Book Antiqua" w:cs="Arial"/>
          <w:lang w:val="sv-SE"/>
        </w:rPr>
        <w:t>of</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this</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How</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that</w:t>
      </w:r>
      <w:proofErr w:type="spellEnd"/>
      <w:r w:rsidRPr="00B63C5F">
        <w:rPr>
          <w:rFonts w:ascii="Book Antiqua" w:hAnsi="Book Antiqua" w:cs="Arial"/>
          <w:lang w:val="sv-SE"/>
        </w:rPr>
        <w:t xml:space="preserve"> is taken is to read, understand, </w:t>
      </w:r>
      <w:proofErr w:type="spellStart"/>
      <w:r w:rsidRPr="00B63C5F">
        <w:rPr>
          <w:rFonts w:ascii="Book Antiqua" w:hAnsi="Book Antiqua" w:cs="Arial"/>
          <w:lang w:val="sv-SE"/>
        </w:rPr>
        <w:t>learn</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citing</w:t>
      </w:r>
      <w:proofErr w:type="spellEnd"/>
      <w:r w:rsidRPr="00B63C5F">
        <w:rPr>
          <w:rFonts w:ascii="Book Antiqua" w:hAnsi="Book Antiqua" w:cs="Arial"/>
          <w:lang w:val="sv-SE"/>
        </w:rPr>
        <w:t xml:space="preserve"> the materials </w:t>
      </w:r>
      <w:proofErr w:type="spellStart"/>
      <w:r w:rsidRPr="00B63C5F">
        <w:rPr>
          <w:rFonts w:ascii="Book Antiqua" w:hAnsi="Book Antiqua" w:cs="Arial"/>
          <w:lang w:val="sv-SE"/>
        </w:rPr>
        <w:t>that</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are</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associated</w:t>
      </w:r>
      <w:proofErr w:type="spellEnd"/>
      <w:r w:rsidRPr="00B63C5F">
        <w:rPr>
          <w:rFonts w:ascii="Book Antiqua" w:hAnsi="Book Antiqua" w:cs="Arial"/>
          <w:lang w:val="sv-SE"/>
        </w:rPr>
        <w:t xml:space="preserve"> </w:t>
      </w:r>
      <w:proofErr w:type="spellStart"/>
      <w:r w:rsidRPr="00B63C5F">
        <w:rPr>
          <w:rFonts w:ascii="Book Antiqua" w:hAnsi="Book Antiqua" w:cs="Arial"/>
          <w:lang w:val="sv-SE"/>
        </w:rPr>
        <w:t>with</w:t>
      </w:r>
      <w:proofErr w:type="spellEnd"/>
      <w:r w:rsidRPr="00B63C5F">
        <w:rPr>
          <w:rFonts w:ascii="Book Antiqua" w:hAnsi="Book Antiqua" w:cs="Arial"/>
          <w:lang w:val="sv-SE"/>
        </w:rPr>
        <w:t xml:space="preserve"> the problem.</w:t>
      </w:r>
    </w:p>
    <w:p w14:paraId="149F8735" w14:textId="5FABEFD9" w:rsidR="008D4511" w:rsidRPr="00B63C5F" w:rsidRDefault="004F4D5B" w:rsidP="00845A3E">
      <w:pPr>
        <w:pStyle w:val="ListParagraph"/>
        <w:spacing w:line="360" w:lineRule="auto"/>
        <w:ind w:left="0" w:firstLine="720"/>
        <w:jc w:val="both"/>
        <w:rPr>
          <w:rFonts w:ascii="Book Antiqua" w:hAnsi="Book Antiqua" w:cs="Arial"/>
        </w:rPr>
      </w:pPr>
      <w:r w:rsidRPr="00B63C5F">
        <w:rPr>
          <w:rFonts w:ascii="Book Antiqua" w:hAnsi="Book Antiqua" w:cs="Arial"/>
        </w:rPr>
        <w:lastRenderedPageBreak/>
        <w:t xml:space="preserve">Analysis of data is carried out by way of the analysis of the qualitative, namely with how to decipher the results of the research are detailed in the form of sentences per sentence so as to obtain an overview of the general , which is clear from the answers to the problems that will be discussed and can be found a conclusion. Analysis of data qualitative is a way of research that produces data </w:t>
      </w:r>
      <w:r w:rsidRPr="00B63C5F">
        <w:rPr>
          <w:rFonts w:ascii="Book Antiqua" w:hAnsi="Book Antiqua" w:cs="Arial"/>
          <w:i/>
          <w:iCs/>
        </w:rPr>
        <w:t>descriptive analysis</w:t>
      </w:r>
      <w:r w:rsidRPr="00B63C5F">
        <w:rPr>
          <w:rFonts w:ascii="Book Antiqua" w:hAnsi="Book Antiqua" w:cs="Arial"/>
        </w:rPr>
        <w:t xml:space="preserve">, that is what that is expressed by the respondents in the written or oral , and also the </w:t>
      </w:r>
      <w:proofErr w:type="spellStart"/>
      <w:r w:rsidRPr="00B63C5F">
        <w:rPr>
          <w:rFonts w:ascii="Book Antiqua" w:hAnsi="Book Antiqua" w:cs="Arial"/>
        </w:rPr>
        <w:t>behavior</w:t>
      </w:r>
      <w:proofErr w:type="spellEnd"/>
      <w:r w:rsidRPr="00B63C5F">
        <w:rPr>
          <w:rFonts w:ascii="Book Antiqua" w:hAnsi="Book Antiqua" w:cs="Arial"/>
        </w:rPr>
        <w:t xml:space="preserve"> that is real, researched and studied as a </w:t>
      </w:r>
      <w:proofErr w:type="spellStart"/>
      <w:r w:rsidRPr="00B63C5F">
        <w:rPr>
          <w:rFonts w:ascii="Book Antiqua" w:hAnsi="Book Antiqua" w:cs="Arial"/>
        </w:rPr>
        <w:t>a</w:t>
      </w:r>
      <w:proofErr w:type="spellEnd"/>
      <w:r w:rsidRPr="00B63C5F">
        <w:rPr>
          <w:rFonts w:ascii="Book Antiqua" w:hAnsi="Book Antiqua" w:cs="Arial"/>
        </w:rPr>
        <w:t xml:space="preserve"> whole.</w:t>
      </w:r>
      <w:r w:rsidRPr="00B63C5F">
        <w:rPr>
          <w:rStyle w:val="FootnoteReference"/>
          <w:rFonts w:ascii="Book Antiqua" w:hAnsi="Book Antiqua" w:cs="Arial"/>
        </w:rPr>
        <w:footnoteReference w:id="8"/>
      </w:r>
      <w:r w:rsidRPr="00B63C5F">
        <w:rPr>
          <w:rFonts w:ascii="Book Antiqua" w:hAnsi="Book Antiqua" w:cs="Arial"/>
        </w:rPr>
        <w:t xml:space="preserve"> While in the interesting conclusion from the analysis the using way of thinking Deductive, i.e. the way of thinking in the exciting conclusion of the above factors that are common, then drawn conclusions that are special, that is the answer of the problem based on the results of the research.</w:t>
      </w:r>
    </w:p>
    <w:p w14:paraId="46010520" w14:textId="2966AD31" w:rsidR="00B22833" w:rsidRPr="00B63C5F" w:rsidRDefault="004F74D2" w:rsidP="00845A3E">
      <w:pPr>
        <w:pStyle w:val="ListParagraph"/>
        <w:spacing w:before="240" w:line="360" w:lineRule="auto"/>
        <w:ind w:left="0"/>
        <w:contextualSpacing w:val="0"/>
        <w:jc w:val="both"/>
        <w:rPr>
          <w:rFonts w:ascii="Book Antiqua" w:hAnsi="Book Antiqua" w:cs="Arial"/>
          <w:b/>
        </w:rPr>
      </w:pPr>
      <w:r w:rsidRPr="00B63C5F">
        <w:rPr>
          <w:rFonts w:ascii="Book Antiqua" w:hAnsi="Book Antiqua" w:cs="Arial"/>
          <w:b/>
        </w:rPr>
        <w:t>DISCUSSION</w:t>
      </w:r>
    </w:p>
    <w:p w14:paraId="33B30FE3" w14:textId="1115E9F9" w:rsidR="005961EE" w:rsidRPr="002D7475" w:rsidRDefault="005E5832" w:rsidP="002D7475">
      <w:pPr>
        <w:pStyle w:val="ListParagraph"/>
        <w:numPr>
          <w:ilvl w:val="0"/>
          <w:numId w:val="27"/>
        </w:numPr>
        <w:spacing w:line="360" w:lineRule="auto"/>
        <w:jc w:val="both"/>
        <w:rPr>
          <w:rFonts w:ascii="Book Antiqua" w:hAnsi="Book Antiqua" w:cs="Arial"/>
          <w:b/>
        </w:rPr>
      </w:pPr>
      <w:r w:rsidRPr="002D7475">
        <w:rPr>
          <w:rFonts w:ascii="Book Antiqua" w:hAnsi="Book Antiqua" w:cs="Arial"/>
          <w:b/>
        </w:rPr>
        <w:t>A review of the Theory over the Independence of the Budget Power of Justice</w:t>
      </w:r>
    </w:p>
    <w:p w14:paraId="16B0894E" w14:textId="18053980" w:rsidR="00516BAE" w:rsidRPr="00B63C5F" w:rsidRDefault="0069127F" w:rsidP="00845A3E">
      <w:pPr>
        <w:pStyle w:val="ListParagraph"/>
        <w:spacing w:line="360" w:lineRule="auto"/>
        <w:ind w:left="0" w:firstLine="720"/>
        <w:jc w:val="both"/>
        <w:rPr>
          <w:rFonts w:ascii="Book Antiqua" w:hAnsi="Book Antiqua" w:cs="Arial"/>
        </w:rPr>
      </w:pPr>
      <w:r w:rsidRPr="00B63C5F">
        <w:rPr>
          <w:rFonts w:ascii="Book Antiqua" w:hAnsi="Book Antiqua" w:cs="Arial"/>
        </w:rPr>
        <w:t>Management of budget Institutions of the Judiciary in essence holding the role of important in supporting the implementation of the duties of the principal and the functions of the main institutions of the judiciary in resolving the case and provide a sense of justice for the community.</w:t>
      </w:r>
      <w:r w:rsidR="009A18C5" w:rsidRPr="00B63C5F">
        <w:rPr>
          <w:rStyle w:val="FootnoteReference"/>
          <w:rFonts w:ascii="Book Antiqua" w:hAnsi="Book Antiqua" w:cs="Arial"/>
        </w:rPr>
        <w:footnoteReference w:id="9"/>
      </w:r>
      <w:r w:rsidR="005961EE" w:rsidRPr="00B63C5F">
        <w:rPr>
          <w:rFonts w:ascii="Book Antiqua" w:hAnsi="Book Antiqua" w:cs="Arial"/>
        </w:rPr>
        <w:t xml:space="preserve"> </w:t>
      </w:r>
      <w:r w:rsidRPr="00B63C5F">
        <w:rPr>
          <w:rFonts w:ascii="Book Antiqua" w:hAnsi="Book Antiqua" w:cs="Arial"/>
        </w:rPr>
        <w:t>Management of budget the effective and efficient surely give an impact that is significant from the implementation of the task.</w:t>
      </w:r>
      <w:r w:rsidRPr="00B63C5F">
        <w:rPr>
          <w:rStyle w:val="FootnoteReference"/>
          <w:rFonts w:ascii="Book Antiqua" w:hAnsi="Book Antiqua" w:cs="Arial"/>
        </w:rPr>
        <w:footnoteReference w:id="10"/>
      </w:r>
      <w:r w:rsidR="00511159" w:rsidRPr="00B63C5F">
        <w:rPr>
          <w:rFonts w:ascii="Book Antiqua" w:hAnsi="Book Antiqua" w:cs="Arial"/>
        </w:rPr>
        <w:t xml:space="preserve"> </w:t>
      </w:r>
      <w:r w:rsidR="00104427" w:rsidRPr="00B63C5F">
        <w:rPr>
          <w:rFonts w:ascii="Book Antiqua" w:hAnsi="Book Antiqua" w:cs="Arial"/>
        </w:rPr>
        <w:t>The definition of budget</w:t>
      </w:r>
      <w:r w:rsidR="00511159" w:rsidRPr="00B63C5F">
        <w:rPr>
          <w:rFonts w:ascii="Book Antiqua" w:hAnsi="Book Antiqua" w:cs="Arial"/>
        </w:rPr>
        <w:t xml:space="preserve"> </w:t>
      </w:r>
      <w:r w:rsidR="00516BAE" w:rsidRPr="00B63C5F">
        <w:rPr>
          <w:rFonts w:ascii="Book Antiqua" w:hAnsi="Book Antiqua" w:cs="Arial"/>
        </w:rPr>
        <w:t xml:space="preserve">of the state </w:t>
      </w:r>
      <w:r w:rsidR="00511159" w:rsidRPr="00B63C5F">
        <w:rPr>
          <w:rFonts w:ascii="Book Antiqua" w:hAnsi="Book Antiqua" w:cs="Arial"/>
        </w:rPr>
        <w:t>is an</w:t>
      </w:r>
      <w:r w:rsidR="00516BAE" w:rsidRPr="00B63C5F">
        <w:rPr>
          <w:rFonts w:ascii="Book Antiqua" w:hAnsi="Book Antiqua" w:cs="Arial"/>
        </w:rPr>
        <w:t xml:space="preserve"> instrument that is very potential for the government to implement the policy and its use should be used based on the law that applies</w:t>
      </w:r>
      <w:r w:rsidR="00330229" w:rsidRPr="00B63C5F">
        <w:rPr>
          <w:rFonts w:ascii="Book Antiqua" w:hAnsi="Book Antiqua" w:cs="Arial"/>
        </w:rPr>
        <w:t>.</w:t>
      </w:r>
      <w:r w:rsidR="00516BAE" w:rsidRPr="00B63C5F">
        <w:rPr>
          <w:rStyle w:val="FootnoteReference"/>
          <w:rFonts w:ascii="Book Antiqua" w:hAnsi="Book Antiqua" w:cs="Arial"/>
        </w:rPr>
        <w:footnoteReference w:id="11"/>
      </w:r>
    </w:p>
    <w:p w14:paraId="7704497D" w14:textId="77777777" w:rsidR="00845A3E" w:rsidRDefault="00496582" w:rsidP="00845A3E">
      <w:pPr>
        <w:pStyle w:val="ListParagraph"/>
        <w:spacing w:line="360" w:lineRule="auto"/>
        <w:ind w:left="0" w:firstLine="720"/>
        <w:jc w:val="both"/>
        <w:rPr>
          <w:rFonts w:ascii="Book Antiqua" w:hAnsi="Book Antiqua" w:cs="Arial"/>
        </w:rPr>
      </w:pPr>
      <w:r w:rsidRPr="00B63C5F">
        <w:rPr>
          <w:rFonts w:ascii="Book Antiqua" w:hAnsi="Book Antiqua" w:cs="Arial"/>
        </w:rPr>
        <w:lastRenderedPageBreak/>
        <w:t>Regarding the budget for the Supreme Court as stated in Article 81A paragraph (1) of Law Number 3 of 2009 concerning the Second Amendment to Law Number 14 of 1985 concerning the Supreme Court, that "The Supreme Court's budget is charged to a separate budget item in the revenue and income budget. state spending". From the provisions, it can be interpreted that the Supreme Court's budget comes from the state revenue and expenditure budget (ABPN). In addition, the implied meaning is that there is a mandate to the Supreme Court to seek independence, both in budgeting and in budget execution.</w:t>
      </w:r>
    </w:p>
    <w:p w14:paraId="6E7BD650" w14:textId="77777777" w:rsidR="00845A3E" w:rsidRDefault="00496582" w:rsidP="00845A3E">
      <w:pPr>
        <w:pStyle w:val="ListParagraph"/>
        <w:spacing w:line="360" w:lineRule="auto"/>
        <w:ind w:left="0" w:firstLine="720"/>
        <w:jc w:val="both"/>
        <w:rPr>
          <w:rFonts w:ascii="Book Antiqua" w:hAnsi="Book Antiqua" w:cs="Arial"/>
        </w:rPr>
      </w:pPr>
      <w:r w:rsidRPr="00B63C5F">
        <w:rPr>
          <w:rFonts w:ascii="Book Antiqua" w:hAnsi="Book Antiqua" w:cs="Arial"/>
        </w:rPr>
        <w:t>Law No. 1 of 2004 concerning the State Treasury (Law No. 1/2004) is a form of legal regulation that regulates the state budget. In the provisions of Article 14 paragraph (1) it is stated that after the APBN is stipulated, the Minister of Finance notifies all ministers/heads of institutions to submit budget implementation documents for each state ministry/institution. Furthermore, in paragraph (2) it is regulated that the minister/head of the institution shall prepare the budget implementation document for the state ministry/institution he leads based on the budget allocation determined by the President.</w:t>
      </w:r>
      <w:r w:rsidRPr="00B63C5F">
        <w:rPr>
          <w:rStyle w:val="FootnoteReference"/>
          <w:rFonts w:ascii="Book Antiqua" w:hAnsi="Book Antiqua" w:cs="Arial"/>
        </w:rPr>
        <w:footnoteReference w:id="12"/>
      </w:r>
    </w:p>
    <w:p w14:paraId="1ED8E408" w14:textId="77777777" w:rsidR="00845A3E" w:rsidRDefault="00496582" w:rsidP="00845A3E">
      <w:pPr>
        <w:pStyle w:val="ListParagraph"/>
        <w:spacing w:line="360" w:lineRule="auto"/>
        <w:ind w:left="0" w:firstLine="720"/>
        <w:jc w:val="both"/>
        <w:rPr>
          <w:rFonts w:ascii="Book Antiqua" w:hAnsi="Book Antiqua" w:cs="Arial"/>
        </w:rPr>
      </w:pPr>
      <w:r w:rsidRPr="00B63C5F">
        <w:rPr>
          <w:rFonts w:ascii="Book Antiqua" w:hAnsi="Book Antiqua" w:cs="Arial"/>
        </w:rPr>
        <w:t>From this elaboration, it means that the Supreme Court's budget in its budgeting is further regulated and determined by the government. Whereas on the other hand, the Supreme Court is a state institution whose independence needs to be maintained.</w:t>
      </w:r>
    </w:p>
    <w:p w14:paraId="6FF2CE0F" w14:textId="7EDDD247" w:rsidR="00496582" w:rsidRPr="00B63C5F" w:rsidRDefault="00496582" w:rsidP="00845A3E">
      <w:pPr>
        <w:pStyle w:val="ListParagraph"/>
        <w:spacing w:line="360" w:lineRule="auto"/>
        <w:ind w:left="0" w:firstLine="720"/>
        <w:jc w:val="both"/>
        <w:rPr>
          <w:rFonts w:ascii="Book Antiqua" w:hAnsi="Book Antiqua" w:cs="Arial"/>
        </w:rPr>
      </w:pPr>
      <w:r w:rsidRPr="00B63C5F">
        <w:rPr>
          <w:rFonts w:ascii="Book Antiqua" w:hAnsi="Book Antiqua" w:cs="Arial"/>
        </w:rPr>
        <w:t xml:space="preserve">In terms of state independence, according to Jack M. </w:t>
      </w:r>
      <w:proofErr w:type="spellStart"/>
      <w:r w:rsidRPr="00B63C5F">
        <w:rPr>
          <w:rFonts w:ascii="Book Antiqua" w:hAnsi="Book Antiqua" w:cs="Arial"/>
        </w:rPr>
        <w:t>Beermann</w:t>
      </w:r>
      <w:proofErr w:type="spellEnd"/>
      <w:r w:rsidRPr="00B63C5F">
        <w:rPr>
          <w:rFonts w:ascii="Book Antiqua" w:hAnsi="Book Antiqua" w:cs="Arial"/>
        </w:rPr>
        <w:t>, independent state institutions have the following characteristics:</w:t>
      </w:r>
    </w:p>
    <w:p w14:paraId="342F481D" w14:textId="14EE5F2C" w:rsidR="00845A3E" w:rsidRDefault="00496582" w:rsidP="00845A3E">
      <w:pPr>
        <w:pStyle w:val="ListParagraph"/>
        <w:numPr>
          <w:ilvl w:val="0"/>
          <w:numId w:val="25"/>
        </w:numPr>
        <w:spacing w:line="360" w:lineRule="auto"/>
        <w:jc w:val="both"/>
        <w:rPr>
          <w:rFonts w:ascii="Book Antiqua" w:hAnsi="Book Antiqua" w:cs="Arial"/>
        </w:rPr>
      </w:pPr>
      <w:r w:rsidRPr="00B63C5F">
        <w:rPr>
          <w:rFonts w:ascii="Book Antiqua" w:hAnsi="Book Antiqua" w:cs="Arial"/>
        </w:rPr>
        <w:t>They are headed by multi-member commissions or boards.</w:t>
      </w:r>
    </w:p>
    <w:p w14:paraId="5426604D" w14:textId="77777777" w:rsidR="00845A3E" w:rsidRDefault="00496582" w:rsidP="00845A3E">
      <w:pPr>
        <w:pStyle w:val="ListParagraph"/>
        <w:numPr>
          <w:ilvl w:val="0"/>
          <w:numId w:val="25"/>
        </w:numPr>
        <w:spacing w:line="360" w:lineRule="auto"/>
        <w:jc w:val="both"/>
        <w:rPr>
          <w:rFonts w:ascii="Book Antiqua" w:hAnsi="Book Antiqua" w:cs="Arial"/>
        </w:rPr>
      </w:pPr>
      <w:r w:rsidRPr="00B63C5F">
        <w:rPr>
          <w:rFonts w:ascii="Book Antiqua" w:hAnsi="Book Antiqua" w:cs="Arial"/>
        </w:rPr>
        <w:t>The agency heads serve for a term of years usually longer then the term of the President.</w:t>
      </w:r>
    </w:p>
    <w:p w14:paraId="12FDCF17" w14:textId="77777777" w:rsidR="00845A3E" w:rsidRDefault="00496582" w:rsidP="00845A3E">
      <w:pPr>
        <w:pStyle w:val="ListParagraph"/>
        <w:numPr>
          <w:ilvl w:val="0"/>
          <w:numId w:val="25"/>
        </w:numPr>
        <w:spacing w:line="360" w:lineRule="auto"/>
        <w:jc w:val="both"/>
        <w:rPr>
          <w:rFonts w:ascii="Book Antiqua" w:hAnsi="Book Antiqua" w:cs="Arial"/>
        </w:rPr>
      </w:pPr>
      <w:r w:rsidRPr="00845A3E">
        <w:rPr>
          <w:rFonts w:ascii="Book Antiqua" w:hAnsi="Book Antiqua" w:cs="Arial"/>
        </w:rPr>
        <w:t>The agency heads may not be removed without good cause.</w:t>
      </w:r>
    </w:p>
    <w:p w14:paraId="17DB6602" w14:textId="210DBD4B" w:rsidR="00496582" w:rsidRPr="00845A3E" w:rsidRDefault="00496582" w:rsidP="00845A3E">
      <w:pPr>
        <w:pStyle w:val="ListParagraph"/>
        <w:numPr>
          <w:ilvl w:val="0"/>
          <w:numId w:val="25"/>
        </w:numPr>
        <w:spacing w:line="360" w:lineRule="auto"/>
        <w:jc w:val="both"/>
        <w:rPr>
          <w:rFonts w:ascii="Book Antiqua" w:hAnsi="Book Antiqua" w:cs="Arial"/>
        </w:rPr>
      </w:pPr>
      <w:r w:rsidRPr="00845A3E">
        <w:rPr>
          <w:rFonts w:ascii="Book Antiqua" w:hAnsi="Book Antiqua" w:cs="Arial"/>
        </w:rPr>
        <w:lastRenderedPageBreak/>
        <w:t>The agency must be bipartisan with the usual requirement being that no more than half plus one of members (e.g. three of five) may be of the same political party. (The state institution must be supported by political parties with certain conditions that are not more than half plus one member (for example: three out of five), maybe the commissioner consists of the same political party).</w:t>
      </w:r>
      <w:r w:rsidR="00100D9F" w:rsidRPr="00845A3E">
        <w:rPr>
          <w:rFonts w:ascii="Book Antiqua" w:hAnsi="Book Antiqua" w:cs="Arial"/>
        </w:rPr>
        <w:t xml:space="preserve"> From the translation of the deciphering that </w:t>
      </w:r>
      <w:r w:rsidR="000B513F" w:rsidRPr="00845A3E">
        <w:rPr>
          <w:rFonts w:ascii="Book Antiqua" w:hAnsi="Book Antiqua" w:cs="Arial"/>
        </w:rPr>
        <w:t xml:space="preserve">the budget </w:t>
      </w:r>
      <w:r w:rsidR="00C21056" w:rsidRPr="00845A3E">
        <w:rPr>
          <w:rFonts w:ascii="Book Antiqua" w:hAnsi="Book Antiqua" w:cs="Arial"/>
        </w:rPr>
        <w:t xml:space="preserve">of the Court Supreme </w:t>
      </w:r>
      <w:r w:rsidR="002D5393" w:rsidRPr="00845A3E">
        <w:rPr>
          <w:rFonts w:ascii="Book Antiqua" w:hAnsi="Book Antiqua" w:cs="Arial"/>
        </w:rPr>
        <w:t xml:space="preserve">in budgeting </w:t>
      </w:r>
      <w:r w:rsidR="00104427" w:rsidRPr="00845A3E">
        <w:rPr>
          <w:rFonts w:ascii="Book Antiqua" w:hAnsi="Book Antiqua" w:cs="Arial"/>
        </w:rPr>
        <w:t>is set</w:t>
      </w:r>
      <w:r w:rsidR="00E25602" w:rsidRPr="00845A3E">
        <w:rPr>
          <w:rFonts w:ascii="Book Antiqua" w:hAnsi="Book Antiqua" w:cs="Arial"/>
        </w:rPr>
        <w:t xml:space="preserve"> and determined</w:t>
      </w:r>
      <w:r w:rsidR="002D5393" w:rsidRPr="00845A3E">
        <w:rPr>
          <w:rFonts w:ascii="Book Antiqua" w:hAnsi="Book Antiqua" w:cs="Arial"/>
        </w:rPr>
        <w:t xml:space="preserve"> more advanced by </w:t>
      </w:r>
      <w:r w:rsidR="00E25602" w:rsidRPr="00845A3E">
        <w:rPr>
          <w:rFonts w:ascii="Book Antiqua" w:hAnsi="Book Antiqua" w:cs="Arial"/>
        </w:rPr>
        <w:t xml:space="preserve">the government. </w:t>
      </w:r>
      <w:r w:rsidR="00A37C1D" w:rsidRPr="00845A3E">
        <w:rPr>
          <w:rFonts w:ascii="Book Antiqua" w:hAnsi="Book Antiqua" w:cs="Arial"/>
        </w:rPr>
        <w:t xml:space="preserve">Whereas </w:t>
      </w:r>
      <w:r w:rsidR="00835CEC" w:rsidRPr="00845A3E">
        <w:rPr>
          <w:rFonts w:ascii="Book Antiqua" w:hAnsi="Book Antiqua" w:cs="Arial"/>
        </w:rPr>
        <w:t xml:space="preserve">on the other, </w:t>
      </w:r>
      <w:r w:rsidR="00A37C1D" w:rsidRPr="00845A3E">
        <w:rPr>
          <w:rFonts w:ascii="Book Antiqua" w:hAnsi="Book Antiqua" w:cs="Arial"/>
        </w:rPr>
        <w:t>the Court Supreme is a state Agency of independence need to be maintained</w:t>
      </w:r>
      <w:r w:rsidR="00835CEC" w:rsidRPr="00845A3E">
        <w:rPr>
          <w:rFonts w:ascii="Book Antiqua" w:hAnsi="Book Antiqua" w:cs="Arial"/>
        </w:rPr>
        <w:t>.</w:t>
      </w:r>
      <w:r w:rsidR="00D20607" w:rsidRPr="00B63C5F">
        <w:rPr>
          <w:rStyle w:val="FootnoteReference"/>
          <w:rFonts w:ascii="Book Antiqua" w:hAnsi="Book Antiqua" w:cs="Arial"/>
        </w:rPr>
        <w:footnoteReference w:id="13"/>
      </w:r>
    </w:p>
    <w:p w14:paraId="102CDAAB" w14:textId="77777777" w:rsidR="003605F0" w:rsidRDefault="00496582" w:rsidP="003605F0">
      <w:pPr>
        <w:pStyle w:val="ListParagraph"/>
        <w:spacing w:line="360" w:lineRule="auto"/>
        <w:ind w:left="0" w:firstLine="720"/>
        <w:jc w:val="both"/>
        <w:rPr>
          <w:rFonts w:ascii="Book Antiqua" w:hAnsi="Book Antiqua" w:cs="Arial"/>
        </w:rPr>
      </w:pPr>
      <w:r w:rsidRPr="00B63C5F">
        <w:rPr>
          <w:rFonts w:ascii="Book Antiqua" w:hAnsi="Book Antiqua" w:cs="Arial"/>
        </w:rPr>
        <w:t>Furthermore, H. Franken et al gave the characteristics of a state of law (</w:t>
      </w:r>
      <w:proofErr w:type="spellStart"/>
      <w:r w:rsidRPr="00B63C5F">
        <w:rPr>
          <w:rFonts w:ascii="Book Antiqua" w:hAnsi="Book Antiqua" w:cs="Arial"/>
        </w:rPr>
        <w:t>rechtstaat</w:t>
      </w:r>
      <w:proofErr w:type="spellEnd"/>
      <w:r w:rsidRPr="00B63C5F">
        <w:rPr>
          <w:rFonts w:ascii="Book Antiqua" w:hAnsi="Book Antiqua" w:cs="Arial"/>
        </w:rPr>
        <w:t>), including:</w:t>
      </w:r>
    </w:p>
    <w:p w14:paraId="63CB66D3" w14:textId="0D34A465" w:rsidR="003605F0" w:rsidRDefault="00496582" w:rsidP="003605F0">
      <w:pPr>
        <w:pStyle w:val="ListParagraph"/>
        <w:numPr>
          <w:ilvl w:val="0"/>
          <w:numId w:val="28"/>
        </w:numPr>
        <w:spacing w:line="360" w:lineRule="auto"/>
        <w:ind w:left="426"/>
        <w:jc w:val="both"/>
        <w:rPr>
          <w:rFonts w:ascii="Book Antiqua" w:hAnsi="Book Antiqua" w:cs="Arial"/>
        </w:rPr>
      </w:pPr>
      <w:proofErr w:type="spellStart"/>
      <w:r w:rsidRPr="00B63C5F">
        <w:rPr>
          <w:rFonts w:ascii="Book Antiqua" w:hAnsi="Book Antiqua" w:cs="Arial"/>
        </w:rPr>
        <w:t>Er</w:t>
      </w:r>
      <w:proofErr w:type="spellEnd"/>
      <w:r w:rsidRPr="00B63C5F">
        <w:rPr>
          <w:rFonts w:ascii="Book Antiqua" w:hAnsi="Book Antiqua" w:cs="Arial"/>
        </w:rPr>
        <w:t xml:space="preserve"> is </w:t>
      </w:r>
      <w:proofErr w:type="spellStart"/>
      <w:r w:rsidRPr="00B63C5F">
        <w:rPr>
          <w:rFonts w:ascii="Book Antiqua" w:hAnsi="Book Antiqua" w:cs="Arial"/>
        </w:rPr>
        <w:t>een</w:t>
      </w:r>
      <w:proofErr w:type="spellEnd"/>
      <w:r w:rsidRPr="00B63C5F">
        <w:rPr>
          <w:rFonts w:ascii="Book Antiqua" w:hAnsi="Book Antiqua" w:cs="Arial"/>
        </w:rPr>
        <w:t xml:space="preserve"> </w:t>
      </w:r>
      <w:proofErr w:type="spellStart"/>
      <w:r w:rsidRPr="00B63C5F">
        <w:rPr>
          <w:rFonts w:ascii="Book Antiqua" w:hAnsi="Book Antiqua" w:cs="Arial"/>
        </w:rPr>
        <w:t>consitutie</w:t>
      </w:r>
      <w:proofErr w:type="spellEnd"/>
      <w:r w:rsidRPr="00B63C5F">
        <w:rPr>
          <w:rFonts w:ascii="Book Antiqua" w:hAnsi="Book Antiqua" w:cs="Arial"/>
        </w:rPr>
        <w:t xml:space="preserve"> die </w:t>
      </w:r>
      <w:proofErr w:type="spellStart"/>
      <w:r w:rsidRPr="00B63C5F">
        <w:rPr>
          <w:rFonts w:ascii="Book Antiqua" w:hAnsi="Book Antiqua" w:cs="Arial"/>
        </w:rPr>
        <w:t>bedinde</w:t>
      </w:r>
      <w:proofErr w:type="spellEnd"/>
      <w:r w:rsidRPr="00B63C5F">
        <w:rPr>
          <w:rFonts w:ascii="Book Antiqua" w:hAnsi="Book Antiqua" w:cs="Arial"/>
        </w:rPr>
        <w:t xml:space="preserve"> </w:t>
      </w:r>
      <w:proofErr w:type="spellStart"/>
      <w:r w:rsidRPr="00B63C5F">
        <w:rPr>
          <w:rFonts w:ascii="Book Antiqua" w:hAnsi="Book Antiqua" w:cs="Arial"/>
        </w:rPr>
        <w:t>voorschriften</w:t>
      </w:r>
      <w:proofErr w:type="spellEnd"/>
      <w:r w:rsidRPr="00B63C5F">
        <w:rPr>
          <w:rFonts w:ascii="Book Antiqua" w:hAnsi="Book Antiqua" w:cs="Arial"/>
        </w:rPr>
        <w:t xml:space="preserve"> </w:t>
      </w:r>
      <w:proofErr w:type="spellStart"/>
      <w:r w:rsidRPr="00B63C5F">
        <w:rPr>
          <w:rFonts w:ascii="Book Antiqua" w:hAnsi="Book Antiqua" w:cs="Arial"/>
        </w:rPr>
        <w:t>bevat</w:t>
      </w:r>
      <w:proofErr w:type="spellEnd"/>
      <w:r w:rsidRPr="00B63C5F">
        <w:rPr>
          <w:rFonts w:ascii="Book Antiqua" w:hAnsi="Book Antiqua" w:cs="Arial"/>
        </w:rPr>
        <w:t xml:space="preserve"> </w:t>
      </w:r>
      <w:proofErr w:type="spellStart"/>
      <w:r w:rsidRPr="00B63C5F">
        <w:rPr>
          <w:rFonts w:ascii="Book Antiqua" w:hAnsi="Book Antiqua" w:cs="Arial"/>
        </w:rPr>
        <w:t>voor</w:t>
      </w:r>
      <w:proofErr w:type="spellEnd"/>
      <w:r w:rsidRPr="00B63C5F">
        <w:rPr>
          <w:rFonts w:ascii="Book Antiqua" w:hAnsi="Book Antiqua" w:cs="Arial"/>
        </w:rPr>
        <w:t xml:space="preserve"> de </w:t>
      </w:r>
      <w:proofErr w:type="spellStart"/>
      <w:r w:rsidRPr="00B63C5F">
        <w:rPr>
          <w:rFonts w:ascii="Book Antiqua" w:hAnsi="Book Antiqua" w:cs="Arial"/>
        </w:rPr>
        <w:t>betrekking</w:t>
      </w:r>
      <w:proofErr w:type="spellEnd"/>
      <w:r w:rsidRPr="00B63C5F">
        <w:rPr>
          <w:rFonts w:ascii="Book Antiqua" w:hAnsi="Book Antiqua" w:cs="Arial"/>
        </w:rPr>
        <w:t xml:space="preserve"> </w:t>
      </w:r>
      <w:proofErr w:type="spellStart"/>
      <w:r w:rsidRPr="00B63C5F">
        <w:rPr>
          <w:rFonts w:ascii="Book Antiqua" w:hAnsi="Book Antiqua" w:cs="Arial"/>
        </w:rPr>
        <w:t>tussen</w:t>
      </w:r>
      <w:proofErr w:type="spellEnd"/>
      <w:r w:rsidRPr="00B63C5F">
        <w:rPr>
          <w:rFonts w:ascii="Book Antiqua" w:hAnsi="Book Antiqua" w:cs="Arial"/>
        </w:rPr>
        <w:t xml:space="preserve"> </w:t>
      </w:r>
      <w:proofErr w:type="spellStart"/>
      <w:r w:rsidRPr="00B63C5F">
        <w:rPr>
          <w:rFonts w:ascii="Book Antiqua" w:hAnsi="Book Antiqua" w:cs="Arial"/>
        </w:rPr>
        <w:t>overheid</w:t>
      </w:r>
      <w:proofErr w:type="spellEnd"/>
      <w:r w:rsidRPr="00B63C5F">
        <w:rPr>
          <w:rFonts w:ascii="Book Antiqua" w:hAnsi="Book Antiqua" w:cs="Arial"/>
        </w:rPr>
        <w:t xml:space="preserve"> </w:t>
      </w:r>
      <w:proofErr w:type="spellStart"/>
      <w:r w:rsidRPr="00B63C5F">
        <w:rPr>
          <w:rFonts w:ascii="Book Antiqua" w:hAnsi="Book Antiqua" w:cs="Arial"/>
        </w:rPr>
        <w:t>en</w:t>
      </w:r>
      <w:proofErr w:type="spellEnd"/>
      <w:r w:rsidRPr="00B63C5F">
        <w:rPr>
          <w:rFonts w:ascii="Book Antiqua" w:hAnsi="Book Antiqua" w:cs="Arial"/>
        </w:rPr>
        <w:t xml:space="preserve"> burgers (there is a constitution that contains binding rules/stipulations for the relationship between government and citizens).</w:t>
      </w:r>
    </w:p>
    <w:p w14:paraId="529666CD" w14:textId="77777777" w:rsidR="003605F0" w:rsidRDefault="00496582" w:rsidP="003605F0">
      <w:pPr>
        <w:pStyle w:val="ListParagraph"/>
        <w:numPr>
          <w:ilvl w:val="0"/>
          <w:numId w:val="28"/>
        </w:numPr>
        <w:spacing w:line="360" w:lineRule="auto"/>
        <w:ind w:left="426"/>
        <w:jc w:val="both"/>
        <w:rPr>
          <w:rFonts w:ascii="Book Antiqua" w:hAnsi="Book Antiqua" w:cs="Arial"/>
        </w:rPr>
      </w:pPr>
      <w:r w:rsidRPr="00B63C5F">
        <w:rPr>
          <w:rFonts w:ascii="Book Antiqua" w:hAnsi="Book Antiqua" w:cs="Arial"/>
        </w:rPr>
        <w:t xml:space="preserve">In </w:t>
      </w:r>
      <w:proofErr w:type="spellStart"/>
      <w:r w:rsidRPr="00B63C5F">
        <w:rPr>
          <w:rFonts w:ascii="Book Antiqua" w:hAnsi="Book Antiqua" w:cs="Arial"/>
        </w:rPr>
        <w:t>deze</w:t>
      </w:r>
      <w:proofErr w:type="spellEnd"/>
      <w:r w:rsidRPr="00B63C5F">
        <w:rPr>
          <w:rFonts w:ascii="Book Antiqua" w:hAnsi="Book Antiqua" w:cs="Arial"/>
        </w:rPr>
        <w:t xml:space="preserve"> </w:t>
      </w:r>
      <w:proofErr w:type="spellStart"/>
      <w:r w:rsidRPr="00B63C5F">
        <w:rPr>
          <w:rFonts w:ascii="Book Antiqua" w:hAnsi="Book Antiqua" w:cs="Arial"/>
        </w:rPr>
        <w:t>constitutie</w:t>
      </w:r>
      <w:proofErr w:type="spellEnd"/>
      <w:r w:rsidRPr="00B63C5F">
        <w:rPr>
          <w:rFonts w:ascii="Book Antiqua" w:hAnsi="Book Antiqua" w:cs="Arial"/>
        </w:rPr>
        <w:t xml:space="preserve"> </w:t>
      </w:r>
      <w:proofErr w:type="spellStart"/>
      <w:r w:rsidRPr="00B63C5F">
        <w:rPr>
          <w:rFonts w:ascii="Book Antiqua" w:hAnsi="Book Antiqua" w:cs="Arial"/>
        </w:rPr>
        <w:t>wordt</w:t>
      </w:r>
      <w:proofErr w:type="spellEnd"/>
      <w:r w:rsidRPr="00B63C5F">
        <w:rPr>
          <w:rFonts w:ascii="Book Antiqua" w:hAnsi="Book Antiqua" w:cs="Arial"/>
        </w:rPr>
        <w:t xml:space="preserve"> </w:t>
      </w:r>
      <w:proofErr w:type="spellStart"/>
      <w:r w:rsidRPr="00B63C5F">
        <w:rPr>
          <w:rFonts w:ascii="Book Antiqua" w:hAnsi="Book Antiqua" w:cs="Arial"/>
        </w:rPr>
        <w:t>een</w:t>
      </w:r>
      <w:proofErr w:type="spellEnd"/>
      <w:r w:rsidRPr="00B63C5F">
        <w:rPr>
          <w:rFonts w:ascii="Book Antiqua" w:hAnsi="Book Antiqua" w:cs="Arial"/>
        </w:rPr>
        <w:t xml:space="preserve"> </w:t>
      </w:r>
      <w:proofErr w:type="spellStart"/>
      <w:r w:rsidRPr="00B63C5F">
        <w:rPr>
          <w:rFonts w:ascii="Book Antiqua" w:hAnsi="Book Antiqua" w:cs="Arial"/>
        </w:rPr>
        <w:t>scheiding</w:t>
      </w:r>
      <w:proofErr w:type="spellEnd"/>
      <w:r w:rsidRPr="00B63C5F">
        <w:rPr>
          <w:rFonts w:ascii="Book Antiqua" w:hAnsi="Book Antiqua" w:cs="Arial"/>
        </w:rPr>
        <w:t xml:space="preserve"> van </w:t>
      </w:r>
      <w:proofErr w:type="spellStart"/>
      <w:r w:rsidRPr="00B63C5F">
        <w:rPr>
          <w:rFonts w:ascii="Book Antiqua" w:hAnsi="Book Antiqua" w:cs="Arial"/>
        </w:rPr>
        <w:t>machten</w:t>
      </w:r>
      <w:proofErr w:type="spellEnd"/>
      <w:r w:rsidRPr="00B63C5F">
        <w:rPr>
          <w:rFonts w:ascii="Book Antiqua" w:hAnsi="Book Antiqua" w:cs="Arial"/>
        </w:rPr>
        <w:t xml:space="preserve"> </w:t>
      </w:r>
      <w:proofErr w:type="spellStart"/>
      <w:r w:rsidRPr="00B63C5F">
        <w:rPr>
          <w:rFonts w:ascii="Book Antiqua" w:hAnsi="Book Antiqua" w:cs="Arial"/>
        </w:rPr>
        <w:t>verzekerd</w:t>
      </w:r>
      <w:proofErr w:type="spellEnd"/>
      <w:r w:rsidRPr="00B63C5F">
        <w:rPr>
          <w:rFonts w:ascii="Book Antiqua" w:hAnsi="Book Antiqua" w:cs="Arial"/>
        </w:rPr>
        <w:t xml:space="preserve">, </w:t>
      </w:r>
      <w:proofErr w:type="spellStart"/>
      <w:r w:rsidRPr="00B63C5F">
        <w:rPr>
          <w:rFonts w:ascii="Book Antiqua" w:hAnsi="Book Antiqua" w:cs="Arial"/>
        </w:rPr>
        <w:t>waarbij</w:t>
      </w:r>
      <w:proofErr w:type="spellEnd"/>
      <w:r w:rsidRPr="00B63C5F">
        <w:rPr>
          <w:rFonts w:ascii="Book Antiqua" w:hAnsi="Book Antiqua" w:cs="Arial"/>
        </w:rPr>
        <w:t xml:space="preserve"> </w:t>
      </w:r>
      <w:proofErr w:type="spellStart"/>
      <w:r w:rsidRPr="00B63C5F">
        <w:rPr>
          <w:rFonts w:ascii="Book Antiqua" w:hAnsi="Book Antiqua" w:cs="Arial"/>
        </w:rPr>
        <w:t>wordt</w:t>
      </w:r>
      <w:proofErr w:type="spellEnd"/>
      <w:r w:rsidRPr="00B63C5F">
        <w:rPr>
          <w:rFonts w:ascii="Book Antiqua" w:hAnsi="Book Antiqua" w:cs="Arial"/>
        </w:rPr>
        <w:t xml:space="preserve"> </w:t>
      </w:r>
      <w:proofErr w:type="spellStart"/>
      <w:r w:rsidRPr="00B63C5F">
        <w:rPr>
          <w:rFonts w:ascii="Book Antiqua" w:hAnsi="Book Antiqua" w:cs="Arial"/>
        </w:rPr>
        <w:t>vereist</w:t>
      </w:r>
      <w:proofErr w:type="spellEnd"/>
      <w:r w:rsidRPr="00B63C5F">
        <w:rPr>
          <w:rFonts w:ascii="Book Antiqua" w:hAnsi="Book Antiqua" w:cs="Arial"/>
        </w:rPr>
        <w:t xml:space="preserve"> </w:t>
      </w:r>
      <w:proofErr w:type="spellStart"/>
      <w:r w:rsidRPr="00B63C5F">
        <w:rPr>
          <w:rFonts w:ascii="Book Antiqua" w:hAnsi="Book Antiqua" w:cs="Arial"/>
        </w:rPr>
        <w:t>dat</w:t>
      </w:r>
      <w:proofErr w:type="spellEnd"/>
      <w:r w:rsidRPr="00B63C5F">
        <w:rPr>
          <w:rFonts w:ascii="Book Antiqua" w:hAnsi="Book Antiqua" w:cs="Arial"/>
        </w:rPr>
        <w:t xml:space="preserve"> (in the constitution a separation of powers is determined which is manifested by):</w:t>
      </w:r>
    </w:p>
    <w:p w14:paraId="7C5143FE" w14:textId="54AA68AC" w:rsidR="003605F0" w:rsidRPr="003605F0" w:rsidRDefault="00496582" w:rsidP="003605F0">
      <w:pPr>
        <w:pStyle w:val="ListParagraph"/>
        <w:numPr>
          <w:ilvl w:val="0"/>
          <w:numId w:val="29"/>
        </w:numPr>
        <w:spacing w:line="360" w:lineRule="auto"/>
        <w:ind w:left="851"/>
        <w:jc w:val="both"/>
        <w:rPr>
          <w:rFonts w:ascii="Book Antiqua" w:hAnsi="Book Antiqua" w:cs="Arial"/>
        </w:rPr>
      </w:pPr>
      <w:proofErr w:type="spellStart"/>
      <w:r w:rsidRPr="003605F0">
        <w:rPr>
          <w:rFonts w:ascii="Book Antiqua" w:hAnsi="Book Antiqua" w:cs="Arial"/>
        </w:rPr>
        <w:t>wetgeving</w:t>
      </w:r>
      <w:proofErr w:type="spellEnd"/>
      <w:r w:rsidRPr="003605F0">
        <w:rPr>
          <w:rFonts w:ascii="Book Antiqua" w:hAnsi="Book Antiqua" w:cs="Arial"/>
        </w:rPr>
        <w:t xml:space="preserve"> tot stand </w:t>
      </w:r>
      <w:proofErr w:type="spellStart"/>
      <w:r w:rsidRPr="003605F0">
        <w:rPr>
          <w:rFonts w:ascii="Book Antiqua" w:hAnsi="Book Antiqua" w:cs="Arial"/>
        </w:rPr>
        <w:t>komt</w:t>
      </w:r>
      <w:proofErr w:type="spellEnd"/>
      <w:r w:rsidRPr="003605F0">
        <w:rPr>
          <w:rFonts w:ascii="Book Antiqua" w:hAnsi="Book Antiqua" w:cs="Arial"/>
        </w:rPr>
        <w:t xml:space="preserve"> door of in </w:t>
      </w:r>
      <w:proofErr w:type="spellStart"/>
      <w:r w:rsidRPr="003605F0">
        <w:rPr>
          <w:rFonts w:ascii="Book Antiqua" w:hAnsi="Book Antiqua" w:cs="Arial"/>
        </w:rPr>
        <w:t>overeenstemming</w:t>
      </w:r>
      <w:proofErr w:type="spellEnd"/>
      <w:r w:rsidRPr="003605F0">
        <w:rPr>
          <w:rFonts w:ascii="Book Antiqua" w:hAnsi="Book Antiqua" w:cs="Arial"/>
        </w:rPr>
        <w:t xml:space="preserve"> met het parliament (</w:t>
      </w:r>
      <w:proofErr w:type="spellStart"/>
      <w:r w:rsidRPr="003605F0">
        <w:rPr>
          <w:rFonts w:ascii="Book Antiqua" w:hAnsi="Book Antiqua" w:cs="Arial"/>
        </w:rPr>
        <w:t>lawmaking</w:t>
      </w:r>
      <w:proofErr w:type="spellEnd"/>
      <w:r w:rsidRPr="003605F0">
        <w:rPr>
          <w:rFonts w:ascii="Book Antiqua" w:hAnsi="Book Antiqua" w:cs="Arial"/>
        </w:rPr>
        <w:t xml:space="preserve"> originates and is approved by parliament).</w:t>
      </w:r>
    </w:p>
    <w:p w14:paraId="559FF905" w14:textId="77777777" w:rsidR="003605F0" w:rsidRDefault="00496582" w:rsidP="003605F0">
      <w:pPr>
        <w:pStyle w:val="ListParagraph"/>
        <w:numPr>
          <w:ilvl w:val="0"/>
          <w:numId w:val="29"/>
        </w:numPr>
        <w:spacing w:line="360" w:lineRule="auto"/>
        <w:ind w:left="851"/>
        <w:jc w:val="both"/>
        <w:rPr>
          <w:rFonts w:ascii="Book Antiqua" w:hAnsi="Book Antiqua" w:cs="Arial"/>
        </w:rPr>
      </w:pPr>
      <w:proofErr w:type="spellStart"/>
      <w:r w:rsidRPr="003605F0">
        <w:rPr>
          <w:rFonts w:ascii="Book Antiqua" w:hAnsi="Book Antiqua" w:cs="Arial"/>
        </w:rPr>
        <w:t>er</w:t>
      </w:r>
      <w:proofErr w:type="spellEnd"/>
      <w:r w:rsidRPr="003605F0">
        <w:rPr>
          <w:rFonts w:ascii="Book Antiqua" w:hAnsi="Book Antiqua" w:cs="Arial"/>
        </w:rPr>
        <w:t xml:space="preserve"> </w:t>
      </w:r>
      <w:proofErr w:type="spellStart"/>
      <w:r w:rsidRPr="003605F0">
        <w:rPr>
          <w:rFonts w:ascii="Book Antiqua" w:hAnsi="Book Antiqua" w:cs="Arial"/>
        </w:rPr>
        <w:t>een</w:t>
      </w:r>
      <w:proofErr w:type="spellEnd"/>
      <w:r w:rsidRPr="003605F0">
        <w:rPr>
          <w:rFonts w:ascii="Book Antiqua" w:hAnsi="Book Antiqua" w:cs="Arial"/>
        </w:rPr>
        <w:t xml:space="preserve"> </w:t>
      </w:r>
      <w:proofErr w:type="spellStart"/>
      <w:r w:rsidRPr="003605F0">
        <w:rPr>
          <w:rFonts w:ascii="Book Antiqua" w:hAnsi="Book Antiqua" w:cs="Arial"/>
        </w:rPr>
        <w:t>onafhankelijke</w:t>
      </w:r>
      <w:proofErr w:type="spellEnd"/>
      <w:r w:rsidRPr="003605F0">
        <w:rPr>
          <w:rFonts w:ascii="Book Antiqua" w:hAnsi="Book Antiqua" w:cs="Arial"/>
        </w:rPr>
        <w:t xml:space="preserve"> </w:t>
      </w:r>
      <w:proofErr w:type="spellStart"/>
      <w:r w:rsidRPr="003605F0">
        <w:rPr>
          <w:rFonts w:ascii="Book Antiqua" w:hAnsi="Book Antiqua" w:cs="Arial"/>
        </w:rPr>
        <w:t>rechterlijke</w:t>
      </w:r>
      <w:proofErr w:type="spellEnd"/>
      <w:r w:rsidRPr="003605F0">
        <w:rPr>
          <w:rFonts w:ascii="Book Antiqua" w:hAnsi="Book Antiqua" w:cs="Arial"/>
        </w:rPr>
        <w:t xml:space="preserve"> </w:t>
      </w:r>
      <w:proofErr w:type="spellStart"/>
      <w:r w:rsidRPr="003605F0">
        <w:rPr>
          <w:rFonts w:ascii="Book Antiqua" w:hAnsi="Book Antiqua" w:cs="Arial"/>
        </w:rPr>
        <w:t>macht</w:t>
      </w:r>
      <w:proofErr w:type="spellEnd"/>
      <w:r w:rsidRPr="003605F0">
        <w:rPr>
          <w:rFonts w:ascii="Book Antiqua" w:hAnsi="Book Antiqua" w:cs="Arial"/>
        </w:rPr>
        <w:t xml:space="preserve"> </w:t>
      </w:r>
      <w:proofErr w:type="spellStart"/>
      <w:r w:rsidRPr="003605F0">
        <w:rPr>
          <w:rFonts w:ascii="Book Antiqua" w:hAnsi="Book Antiqua" w:cs="Arial"/>
        </w:rPr>
        <w:t>bestaat</w:t>
      </w:r>
      <w:proofErr w:type="spellEnd"/>
      <w:r w:rsidRPr="003605F0">
        <w:rPr>
          <w:rFonts w:ascii="Book Antiqua" w:hAnsi="Book Antiqua" w:cs="Arial"/>
        </w:rPr>
        <w:t xml:space="preserve">, die </w:t>
      </w:r>
      <w:proofErr w:type="spellStart"/>
      <w:r w:rsidRPr="003605F0">
        <w:rPr>
          <w:rFonts w:ascii="Book Antiqua" w:hAnsi="Book Antiqua" w:cs="Arial"/>
        </w:rPr>
        <w:t>niet</w:t>
      </w:r>
      <w:proofErr w:type="spellEnd"/>
      <w:r w:rsidRPr="003605F0">
        <w:rPr>
          <w:rFonts w:ascii="Book Antiqua" w:hAnsi="Book Antiqua" w:cs="Arial"/>
        </w:rPr>
        <w:t xml:space="preserve"> </w:t>
      </w:r>
      <w:proofErr w:type="spellStart"/>
      <w:r w:rsidRPr="003605F0">
        <w:rPr>
          <w:rFonts w:ascii="Book Antiqua" w:hAnsi="Book Antiqua" w:cs="Arial"/>
        </w:rPr>
        <w:t>alleen</w:t>
      </w:r>
      <w:proofErr w:type="spellEnd"/>
      <w:r w:rsidRPr="003605F0">
        <w:rPr>
          <w:rFonts w:ascii="Book Antiqua" w:hAnsi="Book Antiqua" w:cs="Arial"/>
        </w:rPr>
        <w:t xml:space="preserve"> </w:t>
      </w:r>
      <w:proofErr w:type="spellStart"/>
      <w:r w:rsidRPr="003605F0">
        <w:rPr>
          <w:rFonts w:ascii="Book Antiqua" w:hAnsi="Book Antiqua" w:cs="Arial"/>
        </w:rPr>
        <w:t>geschillen</w:t>
      </w:r>
      <w:proofErr w:type="spellEnd"/>
      <w:r w:rsidRPr="003605F0">
        <w:rPr>
          <w:rFonts w:ascii="Book Antiqua" w:hAnsi="Book Antiqua" w:cs="Arial"/>
        </w:rPr>
        <w:t xml:space="preserve"> </w:t>
      </w:r>
      <w:proofErr w:type="spellStart"/>
      <w:r w:rsidRPr="003605F0">
        <w:rPr>
          <w:rFonts w:ascii="Book Antiqua" w:hAnsi="Book Antiqua" w:cs="Arial"/>
        </w:rPr>
        <w:t>tussen</w:t>
      </w:r>
      <w:proofErr w:type="spellEnd"/>
      <w:r w:rsidRPr="003605F0">
        <w:rPr>
          <w:rFonts w:ascii="Book Antiqua" w:hAnsi="Book Antiqua" w:cs="Arial"/>
        </w:rPr>
        <w:t xml:space="preserve"> de burgers </w:t>
      </w:r>
      <w:proofErr w:type="spellStart"/>
      <w:r w:rsidRPr="003605F0">
        <w:rPr>
          <w:rFonts w:ascii="Book Antiqua" w:hAnsi="Book Antiqua" w:cs="Arial"/>
        </w:rPr>
        <w:t>onderling</w:t>
      </w:r>
      <w:proofErr w:type="spellEnd"/>
      <w:r w:rsidRPr="003605F0">
        <w:rPr>
          <w:rFonts w:ascii="Book Antiqua" w:hAnsi="Book Antiqua" w:cs="Arial"/>
        </w:rPr>
        <w:t xml:space="preserve">, maar </w:t>
      </w:r>
      <w:proofErr w:type="spellStart"/>
      <w:r w:rsidRPr="003605F0">
        <w:rPr>
          <w:rFonts w:ascii="Book Antiqua" w:hAnsi="Book Antiqua" w:cs="Arial"/>
        </w:rPr>
        <w:t>ook</w:t>
      </w:r>
      <w:proofErr w:type="spellEnd"/>
      <w:r w:rsidRPr="003605F0">
        <w:rPr>
          <w:rFonts w:ascii="Book Antiqua" w:hAnsi="Book Antiqua" w:cs="Arial"/>
        </w:rPr>
        <w:t xml:space="preserve"> die </w:t>
      </w:r>
      <w:proofErr w:type="spellStart"/>
      <w:r w:rsidRPr="003605F0">
        <w:rPr>
          <w:rFonts w:ascii="Book Antiqua" w:hAnsi="Book Antiqua" w:cs="Arial"/>
        </w:rPr>
        <w:t>tussen</w:t>
      </w:r>
      <w:proofErr w:type="spellEnd"/>
      <w:r w:rsidRPr="003605F0">
        <w:rPr>
          <w:rFonts w:ascii="Book Antiqua" w:hAnsi="Book Antiqua" w:cs="Arial"/>
        </w:rPr>
        <w:t xml:space="preserve"> </w:t>
      </w:r>
      <w:proofErr w:type="spellStart"/>
      <w:r w:rsidRPr="003605F0">
        <w:rPr>
          <w:rFonts w:ascii="Book Antiqua" w:hAnsi="Book Antiqua" w:cs="Arial"/>
        </w:rPr>
        <w:t>overheid</w:t>
      </w:r>
      <w:proofErr w:type="spellEnd"/>
      <w:r w:rsidRPr="003605F0">
        <w:rPr>
          <w:rFonts w:ascii="Book Antiqua" w:hAnsi="Book Antiqua" w:cs="Arial"/>
        </w:rPr>
        <w:t xml:space="preserve"> </w:t>
      </w:r>
      <w:proofErr w:type="spellStart"/>
      <w:r w:rsidRPr="003605F0">
        <w:rPr>
          <w:rFonts w:ascii="Book Antiqua" w:hAnsi="Book Antiqua" w:cs="Arial"/>
        </w:rPr>
        <w:t>en</w:t>
      </w:r>
      <w:proofErr w:type="spellEnd"/>
      <w:r w:rsidRPr="003605F0">
        <w:rPr>
          <w:rFonts w:ascii="Book Antiqua" w:hAnsi="Book Antiqua" w:cs="Arial"/>
        </w:rPr>
        <w:t xml:space="preserve"> burgers </w:t>
      </w:r>
      <w:proofErr w:type="spellStart"/>
      <w:r w:rsidRPr="003605F0">
        <w:rPr>
          <w:rFonts w:ascii="Book Antiqua" w:hAnsi="Book Antiqua" w:cs="Arial"/>
        </w:rPr>
        <w:t>beslist</w:t>
      </w:r>
      <w:proofErr w:type="spellEnd"/>
      <w:r w:rsidRPr="003605F0">
        <w:rPr>
          <w:rFonts w:ascii="Book Antiqua" w:hAnsi="Book Antiqua" w:cs="Arial"/>
        </w:rPr>
        <w:t xml:space="preserve"> (the existence of an independent judicial power which not only decides disputes/cases between citizens, but also between the government and citizens).</w:t>
      </w:r>
    </w:p>
    <w:p w14:paraId="67AC288D" w14:textId="23DC4DC3" w:rsidR="00496582" w:rsidRPr="003605F0" w:rsidRDefault="00496582" w:rsidP="003605F0">
      <w:pPr>
        <w:pStyle w:val="ListParagraph"/>
        <w:numPr>
          <w:ilvl w:val="0"/>
          <w:numId w:val="29"/>
        </w:numPr>
        <w:spacing w:line="360" w:lineRule="auto"/>
        <w:ind w:left="851"/>
        <w:jc w:val="both"/>
        <w:rPr>
          <w:rFonts w:ascii="Book Antiqua" w:hAnsi="Book Antiqua" w:cs="Arial"/>
        </w:rPr>
      </w:pPr>
      <w:r w:rsidRPr="003605F0">
        <w:rPr>
          <w:rFonts w:ascii="Book Antiqua" w:hAnsi="Book Antiqua" w:cs="Arial"/>
        </w:rPr>
        <w:t xml:space="preserve">het </w:t>
      </w:r>
      <w:proofErr w:type="spellStart"/>
      <w:r w:rsidRPr="003605F0">
        <w:rPr>
          <w:rFonts w:ascii="Book Antiqua" w:hAnsi="Book Antiqua" w:cs="Arial"/>
        </w:rPr>
        <w:t>optreden</w:t>
      </w:r>
      <w:proofErr w:type="spellEnd"/>
      <w:r w:rsidRPr="003605F0">
        <w:rPr>
          <w:rFonts w:ascii="Book Antiqua" w:hAnsi="Book Antiqua" w:cs="Arial"/>
        </w:rPr>
        <w:t xml:space="preserve"> van het </w:t>
      </w:r>
      <w:proofErr w:type="spellStart"/>
      <w:r w:rsidRPr="003605F0">
        <w:rPr>
          <w:rFonts w:ascii="Book Antiqua" w:hAnsi="Book Antiqua" w:cs="Arial"/>
        </w:rPr>
        <w:t>bestuur</w:t>
      </w:r>
      <w:proofErr w:type="spellEnd"/>
      <w:r w:rsidRPr="003605F0">
        <w:rPr>
          <w:rFonts w:ascii="Book Antiqua" w:hAnsi="Book Antiqua" w:cs="Arial"/>
        </w:rPr>
        <w:t xml:space="preserve"> op de wet </w:t>
      </w:r>
      <w:proofErr w:type="spellStart"/>
      <w:r w:rsidRPr="003605F0">
        <w:rPr>
          <w:rFonts w:ascii="Book Antiqua" w:hAnsi="Book Antiqua" w:cs="Arial"/>
        </w:rPr>
        <w:t>beust</w:t>
      </w:r>
      <w:proofErr w:type="spellEnd"/>
      <w:r w:rsidRPr="003605F0">
        <w:rPr>
          <w:rFonts w:ascii="Book Antiqua" w:hAnsi="Book Antiqua" w:cs="Arial"/>
        </w:rPr>
        <w:t xml:space="preserve"> (government action based on law).</w:t>
      </w:r>
    </w:p>
    <w:p w14:paraId="1F74F42D" w14:textId="77777777" w:rsidR="003605F0" w:rsidRDefault="00496582" w:rsidP="003605F0">
      <w:pPr>
        <w:pStyle w:val="ListParagraph"/>
        <w:numPr>
          <w:ilvl w:val="0"/>
          <w:numId w:val="28"/>
        </w:numPr>
        <w:spacing w:line="360" w:lineRule="auto"/>
        <w:ind w:left="567"/>
        <w:jc w:val="both"/>
        <w:rPr>
          <w:rFonts w:ascii="Book Antiqua" w:hAnsi="Book Antiqua" w:cs="Arial"/>
        </w:rPr>
      </w:pPr>
      <w:r w:rsidRPr="00B63C5F">
        <w:rPr>
          <w:rFonts w:ascii="Book Antiqua" w:hAnsi="Book Antiqua" w:cs="Arial"/>
        </w:rPr>
        <w:lastRenderedPageBreak/>
        <w:t xml:space="preserve">In de </w:t>
      </w:r>
      <w:proofErr w:type="spellStart"/>
      <w:r w:rsidRPr="00B63C5F">
        <w:rPr>
          <w:rFonts w:ascii="Book Antiqua" w:hAnsi="Book Antiqua" w:cs="Arial"/>
        </w:rPr>
        <w:t>constitutie</w:t>
      </w:r>
      <w:proofErr w:type="spellEnd"/>
      <w:r w:rsidRPr="00B63C5F">
        <w:rPr>
          <w:rFonts w:ascii="Book Antiqua" w:hAnsi="Book Antiqua" w:cs="Arial"/>
        </w:rPr>
        <w:t xml:space="preserve"> </w:t>
      </w:r>
      <w:proofErr w:type="spellStart"/>
      <w:r w:rsidRPr="00B63C5F">
        <w:rPr>
          <w:rFonts w:ascii="Book Antiqua" w:hAnsi="Book Antiqua" w:cs="Arial"/>
        </w:rPr>
        <w:t>worden</w:t>
      </w:r>
      <w:proofErr w:type="spellEnd"/>
      <w:r w:rsidRPr="00B63C5F">
        <w:rPr>
          <w:rFonts w:ascii="Book Antiqua" w:hAnsi="Book Antiqua" w:cs="Arial"/>
        </w:rPr>
        <w:t xml:space="preserve"> de </w:t>
      </w:r>
      <w:proofErr w:type="spellStart"/>
      <w:r w:rsidRPr="00B63C5F">
        <w:rPr>
          <w:rFonts w:ascii="Book Antiqua" w:hAnsi="Book Antiqua" w:cs="Arial"/>
        </w:rPr>
        <w:t>grondof</w:t>
      </w:r>
      <w:proofErr w:type="spellEnd"/>
      <w:r w:rsidRPr="00B63C5F">
        <w:rPr>
          <w:rFonts w:ascii="Book Antiqua" w:hAnsi="Book Antiqua" w:cs="Arial"/>
        </w:rPr>
        <w:t xml:space="preserve"> </w:t>
      </w:r>
      <w:proofErr w:type="spellStart"/>
      <w:r w:rsidRPr="00B63C5F">
        <w:rPr>
          <w:rFonts w:ascii="Book Antiqua" w:hAnsi="Book Antiqua" w:cs="Arial"/>
        </w:rPr>
        <w:t>vrijheidsrechten</w:t>
      </w:r>
      <w:proofErr w:type="spellEnd"/>
      <w:r w:rsidRPr="00B63C5F">
        <w:rPr>
          <w:rFonts w:ascii="Book Antiqua" w:hAnsi="Book Antiqua" w:cs="Arial"/>
        </w:rPr>
        <w:t xml:space="preserve"> van de burgers </w:t>
      </w:r>
      <w:proofErr w:type="spellStart"/>
      <w:r w:rsidRPr="00B63C5F">
        <w:rPr>
          <w:rFonts w:ascii="Book Antiqua" w:hAnsi="Book Antiqua" w:cs="Arial"/>
        </w:rPr>
        <w:t>omgeschreven</w:t>
      </w:r>
      <w:proofErr w:type="spellEnd"/>
      <w:r w:rsidRPr="00B63C5F">
        <w:rPr>
          <w:rFonts w:ascii="Book Antiqua" w:hAnsi="Book Antiqua" w:cs="Arial"/>
        </w:rPr>
        <w:t xml:space="preserve"> </w:t>
      </w:r>
      <w:proofErr w:type="spellStart"/>
      <w:r w:rsidRPr="00B63C5F">
        <w:rPr>
          <w:rFonts w:ascii="Book Antiqua" w:hAnsi="Book Antiqua" w:cs="Arial"/>
        </w:rPr>
        <w:t>en</w:t>
      </w:r>
      <w:proofErr w:type="spellEnd"/>
      <w:r w:rsidRPr="00B63C5F">
        <w:rPr>
          <w:rFonts w:ascii="Book Antiqua" w:hAnsi="Book Antiqua" w:cs="Arial"/>
        </w:rPr>
        <w:t xml:space="preserve"> </w:t>
      </w:r>
      <w:proofErr w:type="spellStart"/>
      <w:r w:rsidRPr="00B63C5F">
        <w:rPr>
          <w:rFonts w:ascii="Book Antiqua" w:hAnsi="Book Antiqua" w:cs="Arial"/>
        </w:rPr>
        <w:t>gewaarborgd</w:t>
      </w:r>
      <w:proofErr w:type="spellEnd"/>
      <w:r w:rsidRPr="00B63C5F">
        <w:rPr>
          <w:rFonts w:ascii="Book Antiqua" w:hAnsi="Book Antiqua" w:cs="Arial"/>
        </w:rPr>
        <w:t>. (basic rights and freedoms of citizens are listed and guaranteed in the constitution)</w:t>
      </w:r>
      <w:r w:rsidR="0059090D" w:rsidRPr="00B63C5F">
        <w:rPr>
          <w:rFonts w:ascii="Book Antiqua" w:hAnsi="Book Antiqua" w:cs="Arial"/>
        </w:rPr>
        <w:t>.</w:t>
      </w:r>
      <w:r w:rsidR="0059090D" w:rsidRPr="00B63C5F">
        <w:rPr>
          <w:rStyle w:val="FootnoteReference"/>
          <w:rFonts w:ascii="Book Antiqua" w:hAnsi="Book Antiqua" w:cs="Arial"/>
        </w:rPr>
        <w:footnoteReference w:id="14"/>
      </w:r>
    </w:p>
    <w:p w14:paraId="623354CA" w14:textId="60365558" w:rsidR="002162BB" w:rsidRPr="003605F0" w:rsidRDefault="002162BB" w:rsidP="003605F0">
      <w:pPr>
        <w:spacing w:line="360" w:lineRule="auto"/>
        <w:ind w:firstLine="567"/>
        <w:jc w:val="both"/>
        <w:rPr>
          <w:rFonts w:ascii="Book Antiqua" w:hAnsi="Book Antiqua" w:cs="Arial"/>
        </w:rPr>
      </w:pPr>
      <w:r w:rsidRPr="003605F0">
        <w:rPr>
          <w:rFonts w:ascii="Book Antiqua" w:hAnsi="Book Antiqua" w:cs="Arial"/>
        </w:rPr>
        <w:t xml:space="preserve">Furthermore, </w:t>
      </w:r>
      <w:proofErr w:type="spellStart"/>
      <w:r w:rsidRPr="003605F0">
        <w:rPr>
          <w:rFonts w:ascii="Book Antiqua" w:hAnsi="Book Antiqua" w:cs="Arial"/>
        </w:rPr>
        <w:t>Jimly</w:t>
      </w:r>
      <w:proofErr w:type="spellEnd"/>
      <w:r w:rsidRPr="003605F0">
        <w:rPr>
          <w:rFonts w:ascii="Book Antiqua" w:hAnsi="Book Antiqua" w:cs="Arial"/>
        </w:rPr>
        <w:t xml:space="preserve"> </w:t>
      </w:r>
      <w:proofErr w:type="spellStart"/>
      <w:r w:rsidRPr="003605F0">
        <w:rPr>
          <w:rFonts w:ascii="Book Antiqua" w:hAnsi="Book Antiqua" w:cs="Arial"/>
        </w:rPr>
        <w:t>Asshiddiqie</w:t>
      </w:r>
      <w:proofErr w:type="spellEnd"/>
      <w:r w:rsidRPr="003605F0">
        <w:rPr>
          <w:rFonts w:ascii="Book Antiqua" w:hAnsi="Book Antiqua" w:cs="Arial"/>
        </w:rPr>
        <w:t xml:space="preserve"> conceptualizes the independence of judicial power in 3 (three) meanings:</w:t>
      </w:r>
    </w:p>
    <w:p w14:paraId="1ECA2AC3" w14:textId="4CD731C3" w:rsidR="003605F0" w:rsidRDefault="002162BB" w:rsidP="003605F0">
      <w:pPr>
        <w:pStyle w:val="ListParagraph"/>
        <w:numPr>
          <w:ilvl w:val="0"/>
          <w:numId w:val="30"/>
        </w:numPr>
        <w:spacing w:line="360" w:lineRule="auto"/>
        <w:jc w:val="both"/>
        <w:rPr>
          <w:rFonts w:ascii="Book Antiqua" w:hAnsi="Book Antiqua" w:cs="Arial"/>
        </w:rPr>
      </w:pPr>
      <w:r w:rsidRPr="00B63C5F">
        <w:rPr>
          <w:rFonts w:ascii="Book Antiqua" w:hAnsi="Book Antiqua" w:cs="Arial"/>
        </w:rPr>
        <w:t>Structural independence, namely institutional independence, here can be seen from the organizational chart that is separate from other organizations such as the executive and judiciary.</w:t>
      </w:r>
    </w:p>
    <w:p w14:paraId="25B4AFD8" w14:textId="77777777" w:rsidR="003605F0" w:rsidRDefault="002162BB" w:rsidP="003605F0">
      <w:pPr>
        <w:pStyle w:val="ListParagraph"/>
        <w:numPr>
          <w:ilvl w:val="0"/>
          <w:numId w:val="30"/>
        </w:numPr>
        <w:spacing w:line="360" w:lineRule="auto"/>
        <w:jc w:val="both"/>
        <w:rPr>
          <w:rFonts w:ascii="Book Antiqua" w:hAnsi="Book Antiqua" w:cs="Arial"/>
        </w:rPr>
      </w:pPr>
      <w:r w:rsidRPr="00B63C5F">
        <w:rPr>
          <w:rFonts w:ascii="Book Antiqua" w:hAnsi="Book Antiqua" w:cs="Arial"/>
        </w:rPr>
        <w:t>Functional independence, namely independence in terms of guaranteeing the implementation of the functions of judicial power from extra-judicial intervention.</w:t>
      </w:r>
    </w:p>
    <w:p w14:paraId="31613CC7" w14:textId="69A623B4" w:rsidR="002162BB" w:rsidRPr="003605F0" w:rsidRDefault="002162BB" w:rsidP="003605F0">
      <w:pPr>
        <w:pStyle w:val="ListParagraph"/>
        <w:numPr>
          <w:ilvl w:val="0"/>
          <w:numId w:val="30"/>
        </w:numPr>
        <w:spacing w:line="360" w:lineRule="auto"/>
        <w:jc w:val="both"/>
        <w:rPr>
          <w:rFonts w:ascii="Book Antiqua" w:hAnsi="Book Antiqua" w:cs="Arial"/>
        </w:rPr>
      </w:pPr>
      <w:r w:rsidRPr="003605F0">
        <w:rPr>
          <w:rFonts w:ascii="Book Antiqua" w:hAnsi="Book Antiqua" w:cs="Arial"/>
        </w:rPr>
        <w:t>Financial independence, namely independence in terms of its independence in determining its own budget which can guarantee its independence in carrying out its functions.</w:t>
      </w:r>
    </w:p>
    <w:p w14:paraId="203D535B" w14:textId="1FCACA30" w:rsidR="002162BB" w:rsidRPr="00B63C5F" w:rsidRDefault="002162BB" w:rsidP="003605F0">
      <w:pPr>
        <w:pStyle w:val="ListParagraph"/>
        <w:spacing w:line="360" w:lineRule="auto"/>
        <w:ind w:left="0" w:firstLine="720"/>
        <w:jc w:val="both"/>
        <w:rPr>
          <w:rFonts w:ascii="Book Antiqua" w:hAnsi="Book Antiqua" w:cs="Arial"/>
        </w:rPr>
      </w:pPr>
      <w:r w:rsidRPr="00B63C5F">
        <w:rPr>
          <w:rFonts w:ascii="Book Antiqua" w:hAnsi="Book Antiqua" w:cs="Arial"/>
        </w:rPr>
        <w:t xml:space="preserve">The Supreme Court is a state institution that carries out the functions of judicial power. In the </w:t>
      </w:r>
      <w:proofErr w:type="spellStart"/>
      <w:r w:rsidRPr="00B63C5F">
        <w:rPr>
          <w:rFonts w:ascii="Book Antiqua" w:hAnsi="Book Antiqua" w:cs="Arial"/>
        </w:rPr>
        <w:t>trias</w:t>
      </w:r>
      <w:proofErr w:type="spellEnd"/>
      <w:r w:rsidRPr="00B63C5F">
        <w:rPr>
          <w:rFonts w:ascii="Book Antiqua" w:hAnsi="Book Antiqua" w:cs="Arial"/>
        </w:rPr>
        <w:t xml:space="preserve"> </w:t>
      </w:r>
      <w:proofErr w:type="spellStart"/>
      <w:r w:rsidRPr="00B63C5F">
        <w:rPr>
          <w:rFonts w:ascii="Book Antiqua" w:hAnsi="Book Antiqua" w:cs="Arial"/>
        </w:rPr>
        <w:t>politica</w:t>
      </w:r>
      <w:proofErr w:type="spellEnd"/>
      <w:r w:rsidRPr="00B63C5F">
        <w:rPr>
          <w:rFonts w:ascii="Book Antiqua" w:hAnsi="Book Antiqua" w:cs="Arial"/>
        </w:rPr>
        <w:t xml:space="preserve"> theory, judicial power should be separated from other powers so that arbitrariness does not occur. To make it happen, it is not only the authority that needs to be separated, but in terms of budgeting it also needs to be done separately.</w:t>
      </w:r>
    </w:p>
    <w:p w14:paraId="6BB38C38" w14:textId="6579EA70" w:rsidR="002162BB" w:rsidRPr="003605F0" w:rsidRDefault="002162BB" w:rsidP="003605F0">
      <w:pPr>
        <w:pStyle w:val="ListParagraph"/>
        <w:numPr>
          <w:ilvl w:val="0"/>
          <w:numId w:val="27"/>
        </w:numPr>
        <w:spacing w:before="240" w:after="240" w:line="360" w:lineRule="auto"/>
        <w:ind w:left="357" w:hanging="357"/>
        <w:contextualSpacing w:val="0"/>
        <w:jc w:val="both"/>
        <w:rPr>
          <w:rFonts w:ascii="Book Antiqua" w:hAnsi="Book Antiqua" w:cs="Arial"/>
          <w:b/>
        </w:rPr>
      </w:pPr>
      <w:r w:rsidRPr="003605F0">
        <w:rPr>
          <w:rFonts w:ascii="Book Antiqua" w:hAnsi="Book Antiqua" w:cs="Arial"/>
          <w:b/>
        </w:rPr>
        <w:t>Independence of the Supreme Court as the Exercise of Judicial Power</w:t>
      </w:r>
    </w:p>
    <w:p w14:paraId="72E51A09" w14:textId="77777777" w:rsidR="003605F0" w:rsidRDefault="002162BB" w:rsidP="003605F0">
      <w:pPr>
        <w:pStyle w:val="ListParagraph"/>
        <w:spacing w:line="360" w:lineRule="auto"/>
        <w:ind w:left="0" w:firstLine="720"/>
        <w:jc w:val="both"/>
        <w:rPr>
          <w:rFonts w:ascii="Book Antiqua" w:hAnsi="Book Antiqua" w:cs="Arial"/>
        </w:rPr>
      </w:pPr>
      <w:r w:rsidRPr="00B63C5F">
        <w:rPr>
          <w:rFonts w:ascii="Book Antiqua" w:hAnsi="Book Antiqua" w:cs="Arial"/>
        </w:rPr>
        <w:t xml:space="preserve">The Supreme Court as an independent Executor of Judicial Power has been agreed and stated in the 1945 Constitution. The meaning of 'freedom' contained in Article 24 paragraph (1) of the 1945 Constitution indicates that there is no bond and is not subject to anything. In other words, 'independent </w:t>
      </w:r>
      <w:r w:rsidRPr="00B63C5F">
        <w:rPr>
          <w:rFonts w:ascii="Book Antiqua" w:hAnsi="Book Antiqua" w:cs="Arial"/>
        </w:rPr>
        <w:lastRenderedPageBreak/>
        <w:t>judicial power' means power that is not bound, free, and subject to other powers</w:t>
      </w:r>
      <w:r w:rsidR="00D62B3D" w:rsidRPr="00B63C5F">
        <w:rPr>
          <w:rFonts w:ascii="Book Antiqua" w:hAnsi="Book Antiqua" w:cs="Arial"/>
        </w:rPr>
        <w:t>.</w:t>
      </w:r>
      <w:r w:rsidR="00D62B3D" w:rsidRPr="00B63C5F">
        <w:rPr>
          <w:rStyle w:val="FootnoteReference"/>
          <w:rFonts w:ascii="Book Antiqua" w:hAnsi="Book Antiqua" w:cs="Arial"/>
        </w:rPr>
        <w:footnoteReference w:id="15"/>
      </w:r>
    </w:p>
    <w:p w14:paraId="02269463" w14:textId="69A4D0A4" w:rsidR="00FD6B43" w:rsidRPr="00B63C5F" w:rsidRDefault="001B6B31" w:rsidP="003605F0">
      <w:pPr>
        <w:pStyle w:val="ListParagraph"/>
        <w:spacing w:line="360" w:lineRule="auto"/>
        <w:ind w:left="0" w:firstLine="720"/>
        <w:jc w:val="both"/>
        <w:rPr>
          <w:rFonts w:ascii="Book Antiqua" w:hAnsi="Book Antiqua" w:cs="Arial"/>
        </w:rPr>
      </w:pPr>
      <w:r w:rsidRPr="00B63C5F">
        <w:rPr>
          <w:rFonts w:ascii="Book Antiqua" w:hAnsi="Book Antiqua" w:cs="Arial"/>
        </w:rPr>
        <w:t>The court Supreme is a state Agency that runs the function of the power of justice</w:t>
      </w:r>
      <w:r w:rsidR="00884DD7" w:rsidRPr="00B63C5F">
        <w:rPr>
          <w:rFonts w:ascii="Book Antiqua" w:hAnsi="Book Antiqua" w:cs="Arial"/>
        </w:rPr>
        <w:t>.</w:t>
      </w:r>
      <w:r w:rsidRPr="00B63C5F">
        <w:rPr>
          <w:rFonts w:ascii="Book Antiqua" w:hAnsi="Book Antiqua" w:cs="Arial"/>
        </w:rPr>
        <w:t xml:space="preserve"> </w:t>
      </w:r>
      <w:r w:rsidR="00820136" w:rsidRPr="00B63C5F">
        <w:rPr>
          <w:rFonts w:ascii="Book Antiqua" w:hAnsi="Book Antiqua" w:cs="Arial"/>
        </w:rPr>
        <w:t xml:space="preserve">In the </w:t>
      </w:r>
      <w:r w:rsidR="00684D9A" w:rsidRPr="00B63C5F">
        <w:rPr>
          <w:rFonts w:ascii="Book Antiqua" w:hAnsi="Book Antiqua" w:cs="Arial"/>
        </w:rPr>
        <w:t>theory of</w:t>
      </w:r>
      <w:r w:rsidR="00820136" w:rsidRPr="00B63C5F">
        <w:rPr>
          <w:rFonts w:ascii="Book Antiqua" w:hAnsi="Book Antiqua" w:cs="Arial"/>
        </w:rPr>
        <w:t xml:space="preserve"> </w:t>
      </w:r>
      <w:proofErr w:type="spellStart"/>
      <w:r w:rsidR="00820136" w:rsidRPr="00B63C5F">
        <w:rPr>
          <w:rFonts w:ascii="Book Antiqua" w:hAnsi="Book Antiqua" w:cs="Arial"/>
          <w:i/>
          <w:iCs/>
        </w:rPr>
        <w:t>trias</w:t>
      </w:r>
      <w:proofErr w:type="spellEnd"/>
      <w:r w:rsidR="00820136" w:rsidRPr="00B63C5F">
        <w:rPr>
          <w:rFonts w:ascii="Book Antiqua" w:hAnsi="Book Antiqua" w:cs="Arial"/>
          <w:i/>
          <w:iCs/>
        </w:rPr>
        <w:t xml:space="preserve"> </w:t>
      </w:r>
      <w:proofErr w:type="spellStart"/>
      <w:r w:rsidR="00820136" w:rsidRPr="00B63C5F">
        <w:rPr>
          <w:rFonts w:ascii="Book Antiqua" w:hAnsi="Book Antiqua" w:cs="Arial"/>
          <w:i/>
          <w:iCs/>
        </w:rPr>
        <w:t>politica</w:t>
      </w:r>
      <w:proofErr w:type="spellEnd"/>
      <w:r w:rsidR="00820136" w:rsidRPr="00B63C5F">
        <w:rPr>
          <w:rFonts w:ascii="Book Antiqua" w:hAnsi="Book Antiqua" w:cs="Arial"/>
        </w:rPr>
        <w:t xml:space="preserve">, the power of justice should be separated from the power of the other so that does not happen abuses. </w:t>
      </w:r>
      <w:r w:rsidR="003500D8" w:rsidRPr="00B63C5F">
        <w:rPr>
          <w:rFonts w:ascii="Book Antiqua" w:hAnsi="Book Antiqua" w:cs="Arial"/>
        </w:rPr>
        <w:t xml:space="preserve">To make it happen, not only the authority that need to be separated, but in terms of budgeting also need to do it separately. </w:t>
      </w:r>
    </w:p>
    <w:p w14:paraId="5D862FBB" w14:textId="77777777" w:rsidR="0066418E" w:rsidRPr="00B63C5F" w:rsidRDefault="0066418E" w:rsidP="00B63C5F">
      <w:pPr>
        <w:pStyle w:val="ListParagraph"/>
        <w:spacing w:line="360" w:lineRule="auto"/>
        <w:ind w:left="0"/>
        <w:jc w:val="both"/>
        <w:rPr>
          <w:rFonts w:ascii="Book Antiqua" w:hAnsi="Book Antiqua" w:cs="Arial"/>
        </w:rPr>
      </w:pPr>
    </w:p>
    <w:p w14:paraId="5DFD06BE" w14:textId="3C412CDB" w:rsidR="002162BB" w:rsidRPr="003605F0" w:rsidRDefault="002162BB" w:rsidP="003605F0">
      <w:pPr>
        <w:pStyle w:val="ListParagraph"/>
        <w:numPr>
          <w:ilvl w:val="0"/>
          <w:numId w:val="31"/>
        </w:numPr>
        <w:spacing w:line="360" w:lineRule="auto"/>
        <w:jc w:val="both"/>
        <w:rPr>
          <w:rFonts w:ascii="Book Antiqua" w:hAnsi="Book Antiqua" w:cs="Arial"/>
          <w:b/>
          <w:bCs/>
        </w:rPr>
      </w:pPr>
      <w:r w:rsidRPr="003605F0">
        <w:rPr>
          <w:rFonts w:ascii="Book Antiqua" w:hAnsi="Book Antiqua" w:cs="Arial"/>
          <w:b/>
          <w:bCs/>
        </w:rPr>
        <w:t>Independence of the Supreme Court as the Exercise of Judicial Power</w:t>
      </w:r>
    </w:p>
    <w:p w14:paraId="192680AA" w14:textId="77777777" w:rsidR="003605F0" w:rsidRDefault="002162BB" w:rsidP="003605F0">
      <w:pPr>
        <w:pStyle w:val="ListParagraph"/>
        <w:spacing w:line="360" w:lineRule="auto"/>
        <w:ind w:left="0" w:firstLine="720"/>
        <w:jc w:val="both"/>
        <w:rPr>
          <w:rFonts w:ascii="Book Antiqua" w:hAnsi="Book Antiqua" w:cs="Arial"/>
        </w:rPr>
      </w:pPr>
      <w:r w:rsidRPr="00B63C5F">
        <w:rPr>
          <w:rFonts w:ascii="Book Antiqua" w:hAnsi="Book Antiqua" w:cs="Arial"/>
        </w:rPr>
        <w:t>The Supreme Court as an independent Executor of Judicial Power has been agreed and stated in the 1945 Constitution. The meaning of 'freedom' contained in Article 24 paragraph (1) of the 1945 Constitution indicates that there is no bond and is not subject to anything. In other words, 'independent judicial power' means power that is not bound, free, and subject to other powers</w:t>
      </w:r>
      <w:r w:rsidR="00EF09FE" w:rsidRPr="00B63C5F">
        <w:rPr>
          <w:rFonts w:ascii="Book Antiqua" w:hAnsi="Book Antiqua" w:cs="Arial"/>
        </w:rPr>
        <w:t>.</w:t>
      </w:r>
      <w:r w:rsidR="00EF09FE" w:rsidRPr="00B63C5F">
        <w:rPr>
          <w:rStyle w:val="FootnoteReference"/>
          <w:rFonts w:ascii="Book Antiqua" w:hAnsi="Book Antiqua" w:cs="Arial"/>
        </w:rPr>
        <w:footnoteReference w:id="16"/>
      </w:r>
    </w:p>
    <w:p w14:paraId="6F18114D" w14:textId="02412B4B" w:rsidR="0086257D" w:rsidRPr="00B63C5F" w:rsidRDefault="002162BB" w:rsidP="003605F0">
      <w:pPr>
        <w:pStyle w:val="ListParagraph"/>
        <w:spacing w:line="360" w:lineRule="auto"/>
        <w:ind w:left="0" w:firstLine="720"/>
        <w:jc w:val="both"/>
        <w:rPr>
          <w:rFonts w:ascii="Book Antiqua" w:hAnsi="Book Antiqua" w:cs="Arial"/>
        </w:rPr>
      </w:pPr>
      <w:proofErr w:type="spellStart"/>
      <w:r w:rsidRPr="00B63C5F">
        <w:rPr>
          <w:rFonts w:ascii="Book Antiqua" w:hAnsi="Book Antiqua" w:cs="Arial"/>
        </w:rPr>
        <w:t>Lubet</w:t>
      </w:r>
      <w:proofErr w:type="spellEnd"/>
      <w:r w:rsidRPr="00B63C5F">
        <w:rPr>
          <w:rFonts w:ascii="Book Antiqua" w:hAnsi="Book Antiqua" w:cs="Arial"/>
        </w:rPr>
        <w:t xml:space="preserve"> said that judicial independence contains basic values: fairness, impartiality, and good faith. An independent judge will provide equal and open opportunities for each party to be heard without relating it to the identity or social position of the parties. An independent judge will be impartial, free from unrelated influences and immune from external pressure. An independent judge decides in good faith, based on the law as he knows it, regardless of personal, political or financial consequences</w:t>
      </w:r>
      <w:r w:rsidR="0086257D" w:rsidRPr="00B63C5F">
        <w:rPr>
          <w:rFonts w:ascii="Book Antiqua" w:eastAsia="Times New Roman" w:hAnsi="Book Antiqua" w:cs="Arial"/>
        </w:rPr>
        <w:t>.</w:t>
      </w:r>
      <w:r w:rsidR="0086257D" w:rsidRPr="00B63C5F">
        <w:rPr>
          <w:rStyle w:val="FootnoteReference"/>
          <w:rFonts w:ascii="Book Antiqua" w:eastAsia="Times New Roman" w:hAnsi="Book Antiqua" w:cs="Arial"/>
        </w:rPr>
        <w:footnoteReference w:id="17"/>
      </w:r>
    </w:p>
    <w:p w14:paraId="5EAB0B4A" w14:textId="6EF2A66C" w:rsidR="00162282" w:rsidRDefault="00162282" w:rsidP="00162282">
      <w:pPr>
        <w:pStyle w:val="ListParagraph"/>
        <w:spacing w:line="360" w:lineRule="auto"/>
        <w:ind w:left="0"/>
        <w:jc w:val="both"/>
        <w:rPr>
          <w:rFonts w:ascii="Book Antiqua" w:hAnsi="Book Antiqua" w:cs="Arial"/>
          <w:b/>
          <w:bCs/>
        </w:rPr>
      </w:pPr>
    </w:p>
    <w:p w14:paraId="6DE7774A" w14:textId="77777777" w:rsidR="003605F0" w:rsidRDefault="003605F0" w:rsidP="00162282">
      <w:pPr>
        <w:pStyle w:val="ListParagraph"/>
        <w:spacing w:line="360" w:lineRule="auto"/>
        <w:ind w:left="0"/>
        <w:jc w:val="both"/>
        <w:rPr>
          <w:rFonts w:ascii="Book Antiqua" w:hAnsi="Book Antiqua" w:cs="Arial"/>
          <w:b/>
          <w:bCs/>
        </w:rPr>
      </w:pPr>
    </w:p>
    <w:p w14:paraId="73261CA3" w14:textId="626DD6DE" w:rsidR="00493B8B" w:rsidRPr="00B63C5F" w:rsidRDefault="002162BB" w:rsidP="003605F0">
      <w:pPr>
        <w:pStyle w:val="ListParagraph"/>
        <w:numPr>
          <w:ilvl w:val="0"/>
          <w:numId w:val="31"/>
        </w:numPr>
        <w:spacing w:line="360" w:lineRule="auto"/>
        <w:jc w:val="both"/>
        <w:rPr>
          <w:rFonts w:ascii="Book Antiqua" w:hAnsi="Book Antiqua" w:cs="Arial"/>
          <w:b/>
          <w:bCs/>
        </w:rPr>
      </w:pPr>
      <w:r w:rsidRPr="00B63C5F">
        <w:rPr>
          <w:rFonts w:ascii="Book Antiqua" w:hAnsi="Book Antiqua" w:cs="Arial"/>
          <w:b/>
          <w:bCs/>
        </w:rPr>
        <w:lastRenderedPageBreak/>
        <w:t xml:space="preserve">Portrait of the Independence of the Supreme Court's </w:t>
      </w:r>
    </w:p>
    <w:p w14:paraId="2C69DE84" w14:textId="7370AFE2" w:rsidR="0066418E" w:rsidRPr="003605F0" w:rsidRDefault="00F44CB3" w:rsidP="003605F0">
      <w:pPr>
        <w:pStyle w:val="ListParagraph"/>
        <w:numPr>
          <w:ilvl w:val="0"/>
          <w:numId w:val="32"/>
        </w:numPr>
        <w:spacing w:line="360" w:lineRule="auto"/>
        <w:ind w:left="1134"/>
        <w:jc w:val="both"/>
        <w:rPr>
          <w:rFonts w:ascii="Book Antiqua" w:hAnsi="Book Antiqua" w:cs="Arial"/>
        </w:rPr>
      </w:pPr>
      <w:r w:rsidRPr="003605F0">
        <w:rPr>
          <w:rFonts w:ascii="Book Antiqua" w:hAnsi="Book Antiqua" w:cs="Arial"/>
        </w:rPr>
        <w:t>The Allocation Of Funding To The Court Supreme</w:t>
      </w:r>
    </w:p>
    <w:p w14:paraId="2DF80518" w14:textId="6BDD3B67" w:rsidR="002162BB" w:rsidRPr="00B63C5F" w:rsidRDefault="002162BB" w:rsidP="003605F0">
      <w:pPr>
        <w:pStyle w:val="ListParagraph"/>
        <w:numPr>
          <w:ilvl w:val="0"/>
          <w:numId w:val="33"/>
        </w:numPr>
        <w:spacing w:line="360" w:lineRule="auto"/>
        <w:ind w:left="1134"/>
        <w:jc w:val="both"/>
        <w:rPr>
          <w:rFonts w:ascii="Book Antiqua" w:hAnsi="Book Antiqua" w:cs="Arial"/>
        </w:rPr>
      </w:pPr>
      <w:r w:rsidRPr="00B63C5F">
        <w:rPr>
          <w:rFonts w:ascii="Book Antiqua" w:hAnsi="Book Antiqua" w:cs="Arial"/>
        </w:rPr>
        <w:t>Budget Allocation for the Supreme Court</w:t>
      </w:r>
    </w:p>
    <w:p w14:paraId="58D9C7EC" w14:textId="77777777" w:rsidR="003605F0" w:rsidRDefault="002162BB" w:rsidP="003605F0">
      <w:pPr>
        <w:pStyle w:val="ListParagraph"/>
        <w:spacing w:line="360" w:lineRule="auto"/>
        <w:ind w:left="0" w:firstLine="720"/>
        <w:jc w:val="both"/>
        <w:rPr>
          <w:rFonts w:ascii="Book Antiqua" w:hAnsi="Book Antiqua" w:cs="Arial"/>
        </w:rPr>
      </w:pPr>
      <w:r w:rsidRPr="00B63C5F">
        <w:rPr>
          <w:rFonts w:ascii="Book Antiqua" w:hAnsi="Book Antiqua" w:cs="Arial"/>
        </w:rPr>
        <w:t>Regarding the allocation of the budget to the Supreme Court as an institution of judicial power, it is quite a long twist. In the reformation era, the Supreme Court's budget was restructured in the constitutional system, including the judicial system. This is as contained in the Decree of the People's Consultative Assembly Number X/MPR/1998 concerning the Principles of Development Reform in the Context of Saving and Normalizing National Life as a State Policy.</w:t>
      </w:r>
    </w:p>
    <w:p w14:paraId="4AEAD5CB" w14:textId="77777777" w:rsidR="003605F0" w:rsidRDefault="002162BB" w:rsidP="003605F0">
      <w:pPr>
        <w:pStyle w:val="ListParagraph"/>
        <w:spacing w:line="360" w:lineRule="auto"/>
        <w:ind w:left="0" w:firstLine="720"/>
        <w:jc w:val="both"/>
        <w:rPr>
          <w:rFonts w:ascii="Book Antiqua" w:hAnsi="Book Antiqua" w:cs="Arial"/>
        </w:rPr>
      </w:pPr>
      <w:r w:rsidRPr="00B63C5F">
        <w:rPr>
          <w:rFonts w:ascii="Book Antiqua" w:hAnsi="Book Antiqua" w:cs="Arial"/>
        </w:rPr>
        <w:t>According to this Decree of the People's Consultative Assembly, the development of judicial institutions by the executive is an opportunity for the authorities to intervene in the judicial process as well as the development of collusion and negativ</w:t>
      </w:r>
      <w:bookmarkStart w:id="0" w:name="_GoBack"/>
      <w:bookmarkEnd w:id="0"/>
      <w:r w:rsidRPr="00B63C5F">
        <w:rPr>
          <w:rFonts w:ascii="Book Antiqua" w:hAnsi="Book Antiqua" w:cs="Arial"/>
        </w:rPr>
        <w:t>e practices in the judicial process. Therefore, there must be a clear separation between the judicial and executive functions.</w:t>
      </w:r>
    </w:p>
    <w:p w14:paraId="5FB25F89" w14:textId="28150EF0" w:rsidR="00844F91" w:rsidRPr="00B63C5F" w:rsidRDefault="002162BB" w:rsidP="003605F0">
      <w:pPr>
        <w:pStyle w:val="ListParagraph"/>
        <w:spacing w:line="360" w:lineRule="auto"/>
        <w:ind w:left="0" w:firstLine="720"/>
        <w:jc w:val="both"/>
        <w:rPr>
          <w:rFonts w:ascii="Book Antiqua" w:hAnsi="Book Antiqua" w:cs="Arial"/>
        </w:rPr>
      </w:pPr>
      <w:r w:rsidRPr="00B63C5F">
        <w:rPr>
          <w:rFonts w:ascii="Book Antiqua" w:hAnsi="Book Antiqua" w:cs="Arial"/>
        </w:rPr>
        <w:t>The legal reform in the Decree of the People's Consultative Assembly Number X/MPR/1998 was followed up by the issuance of Law Number 35 of 1999 concerning Amendments to Law Number 14 of 1970 concerning the Basic Provisions of Judicial Power. According to the Law, the organizational, financial, and administrative affairs of the courts must be under the Supreme Court. The law states that the process of transferring organizational, financial, and administrative affairs from the courts is carried out in stages over a maximum period of 5 years. The one-roof process was then considered to be perfect with the enactment of Law Number 4 of 2004 concerning Judicial Powers</w:t>
      </w:r>
      <w:r w:rsidR="0066418E" w:rsidRPr="00B63C5F">
        <w:rPr>
          <w:rFonts w:ascii="Book Antiqua" w:hAnsi="Book Antiqua" w:cs="Arial"/>
        </w:rPr>
        <w:t>.</w:t>
      </w:r>
      <w:r w:rsidR="006D3BAE" w:rsidRPr="00B63C5F">
        <w:rPr>
          <w:rStyle w:val="FootnoteReference"/>
          <w:rFonts w:ascii="Book Antiqua" w:hAnsi="Book Antiqua" w:cs="Arial"/>
        </w:rPr>
        <w:footnoteReference w:id="18"/>
      </w:r>
      <w:r w:rsidR="006D3BAE" w:rsidRPr="00B63C5F">
        <w:rPr>
          <w:rFonts w:ascii="Book Antiqua" w:hAnsi="Book Antiqua" w:cs="Arial"/>
        </w:rPr>
        <w:t xml:space="preserve"> </w:t>
      </w:r>
      <w:r w:rsidR="00844F91" w:rsidRPr="00B63C5F">
        <w:rPr>
          <w:rFonts w:ascii="Book Antiqua" w:hAnsi="Book Antiqua" w:cs="Arial"/>
        </w:rPr>
        <w:t>Although considered perfect, 5 years later Law Number 4 of 2004 concerning Judicial Power was replaced by Law Number 48 of 2009 concerning Judicial Power.</w:t>
      </w:r>
    </w:p>
    <w:p w14:paraId="2BDB86F8" w14:textId="77777777" w:rsidR="00844F91" w:rsidRPr="00B63C5F" w:rsidRDefault="00844F91" w:rsidP="00B63C5F">
      <w:pPr>
        <w:pStyle w:val="ListParagraph"/>
        <w:spacing w:line="360" w:lineRule="auto"/>
        <w:ind w:left="0"/>
        <w:jc w:val="both"/>
        <w:rPr>
          <w:rFonts w:ascii="Book Antiqua" w:hAnsi="Book Antiqua" w:cs="Arial"/>
        </w:rPr>
      </w:pPr>
    </w:p>
    <w:p w14:paraId="1FD59CF5" w14:textId="6D5BEA3F" w:rsidR="00844F91" w:rsidRPr="00B63C5F" w:rsidRDefault="00844F91" w:rsidP="003605F0">
      <w:pPr>
        <w:pStyle w:val="ListParagraph"/>
        <w:numPr>
          <w:ilvl w:val="0"/>
          <w:numId w:val="32"/>
        </w:numPr>
        <w:spacing w:line="360" w:lineRule="auto"/>
        <w:ind w:left="1134" w:hanging="425"/>
        <w:jc w:val="both"/>
        <w:rPr>
          <w:rFonts w:ascii="Book Antiqua" w:hAnsi="Book Antiqua" w:cs="Arial"/>
        </w:rPr>
      </w:pPr>
      <w:r w:rsidRPr="00B63C5F">
        <w:rPr>
          <w:rFonts w:ascii="Book Antiqua" w:hAnsi="Book Antiqua" w:cs="Arial"/>
        </w:rPr>
        <w:t>Judge Salary System in the Supreme Court Environment</w:t>
      </w:r>
    </w:p>
    <w:p w14:paraId="0F9CCAE7" w14:textId="537C8B6D" w:rsidR="003456E6" w:rsidRPr="00B63C5F" w:rsidRDefault="00844F91" w:rsidP="003605F0">
      <w:pPr>
        <w:pStyle w:val="ListParagraph"/>
        <w:spacing w:line="360" w:lineRule="auto"/>
        <w:ind w:left="0" w:firstLine="720"/>
        <w:jc w:val="both"/>
        <w:rPr>
          <w:rFonts w:ascii="Book Antiqua" w:hAnsi="Book Antiqua" w:cs="Arial"/>
        </w:rPr>
      </w:pPr>
      <w:r w:rsidRPr="00B63C5F">
        <w:rPr>
          <w:rFonts w:ascii="Book Antiqua" w:hAnsi="Book Antiqua" w:cs="Arial"/>
        </w:rPr>
        <w:t xml:space="preserve">Hans </w:t>
      </w:r>
      <w:proofErr w:type="spellStart"/>
      <w:r w:rsidRPr="00B63C5F">
        <w:rPr>
          <w:rFonts w:ascii="Book Antiqua" w:hAnsi="Book Antiqua" w:cs="Arial"/>
        </w:rPr>
        <w:t>Kelsen</w:t>
      </w:r>
      <w:proofErr w:type="spellEnd"/>
      <w:r w:rsidRPr="00B63C5F">
        <w:rPr>
          <w:rFonts w:ascii="Book Antiqua" w:hAnsi="Book Antiqua" w:cs="Arial"/>
        </w:rPr>
        <w:t xml:space="preserve"> in his book entitled The General Theory of Law and State states that "He is an organ because and in so far as he performs a law-creating or law-applying action". In Hans </w:t>
      </w:r>
      <w:proofErr w:type="spellStart"/>
      <w:r w:rsidRPr="00B63C5F">
        <w:rPr>
          <w:rFonts w:ascii="Book Antiqua" w:hAnsi="Book Antiqua" w:cs="Arial"/>
        </w:rPr>
        <w:t>Kelsen's</w:t>
      </w:r>
      <w:proofErr w:type="spellEnd"/>
      <w:r w:rsidRPr="00B63C5F">
        <w:rPr>
          <w:rFonts w:ascii="Book Antiqua" w:hAnsi="Book Antiqua" w:cs="Arial"/>
        </w:rPr>
        <w:t xml:space="preserve"> statement it means that a judge is a state institution in a narrow sense because a judge is chosen and appointed according to his function, because he must serve according to his position in a professional manner and therefore he receives regular payments or salaries from the state originating from state finances</w:t>
      </w:r>
      <w:r w:rsidR="003456E6" w:rsidRPr="00B63C5F">
        <w:rPr>
          <w:rFonts w:ascii="Book Antiqua" w:hAnsi="Book Antiqua" w:cs="Arial"/>
        </w:rPr>
        <w:t xml:space="preserve">. </w:t>
      </w:r>
      <w:r w:rsidR="003456E6" w:rsidRPr="00B63C5F">
        <w:rPr>
          <w:rStyle w:val="FootnoteReference"/>
          <w:rFonts w:ascii="Book Antiqua" w:eastAsia="Times New Roman" w:hAnsi="Book Antiqua" w:cs="Arial"/>
        </w:rPr>
        <w:footnoteReference w:id="19"/>
      </w:r>
      <w:r w:rsidR="003456E6" w:rsidRPr="00B63C5F">
        <w:rPr>
          <w:rFonts w:ascii="Book Antiqua" w:hAnsi="Book Antiqua" w:cs="Arial"/>
        </w:rPr>
        <w:t xml:space="preserve"> </w:t>
      </w:r>
    </w:p>
    <w:p w14:paraId="5E8E56CB" w14:textId="77777777" w:rsidR="003605F0" w:rsidRDefault="00844F91" w:rsidP="00B63C5F">
      <w:pPr>
        <w:pStyle w:val="ListParagraph"/>
        <w:spacing w:line="360" w:lineRule="auto"/>
        <w:ind w:left="0"/>
        <w:jc w:val="both"/>
        <w:rPr>
          <w:rFonts w:ascii="Book Antiqua" w:hAnsi="Book Antiqua" w:cs="Arial"/>
        </w:rPr>
      </w:pPr>
      <w:r w:rsidRPr="00B63C5F">
        <w:rPr>
          <w:rFonts w:ascii="Book Antiqua" w:hAnsi="Book Antiqua" w:cs="Arial"/>
        </w:rPr>
        <w:t xml:space="preserve">From Hans </w:t>
      </w:r>
      <w:proofErr w:type="spellStart"/>
      <w:r w:rsidRPr="00B63C5F">
        <w:rPr>
          <w:rFonts w:ascii="Book Antiqua" w:hAnsi="Book Antiqua" w:cs="Arial"/>
        </w:rPr>
        <w:t>Kelsen's</w:t>
      </w:r>
      <w:proofErr w:type="spellEnd"/>
      <w:r w:rsidRPr="00B63C5F">
        <w:rPr>
          <w:rFonts w:ascii="Book Antiqua" w:hAnsi="Book Antiqua" w:cs="Arial"/>
        </w:rPr>
        <w:t xml:space="preserve"> explanation, it shows the important role that judges have in carrying out the functions of judicial power. Therefore, the salary given by the state must come from state finances so that independence can be maintained.</w:t>
      </w:r>
    </w:p>
    <w:p w14:paraId="28B1B8B4" w14:textId="77777777" w:rsidR="003605F0" w:rsidRDefault="00844F91" w:rsidP="003605F0">
      <w:pPr>
        <w:pStyle w:val="ListParagraph"/>
        <w:spacing w:line="360" w:lineRule="auto"/>
        <w:ind w:left="0" w:firstLine="720"/>
        <w:jc w:val="both"/>
        <w:rPr>
          <w:rFonts w:ascii="Book Antiqua" w:hAnsi="Book Antiqua" w:cs="Arial"/>
        </w:rPr>
      </w:pPr>
      <w:r w:rsidRPr="00B63C5F">
        <w:rPr>
          <w:rFonts w:ascii="Book Antiqua" w:hAnsi="Book Antiqua" w:cs="Arial"/>
        </w:rPr>
        <w:t>In Indonesia, during the New Order era, the position of judges was regulated in Law Number 14 of 1970 concerning the Basic Provisions of Judicial Power. In the arrangement it applies a two-roof system. This causes judges to depend on two institutions, namely the government and the Supreme Court. However, in terms of salary, promotion and transfer, it is in the Ministry/Government.</w:t>
      </w:r>
    </w:p>
    <w:p w14:paraId="132A7160" w14:textId="77777777" w:rsidR="003605F0" w:rsidRDefault="00844F91" w:rsidP="003605F0">
      <w:pPr>
        <w:pStyle w:val="ListParagraph"/>
        <w:spacing w:line="360" w:lineRule="auto"/>
        <w:ind w:left="0" w:firstLine="720"/>
        <w:jc w:val="both"/>
        <w:rPr>
          <w:rFonts w:ascii="Book Antiqua" w:hAnsi="Book Antiqua" w:cs="Arial"/>
        </w:rPr>
      </w:pPr>
      <w:r w:rsidRPr="00B63C5F">
        <w:rPr>
          <w:rFonts w:ascii="Book Antiqua" w:hAnsi="Book Antiqua" w:cs="Arial"/>
        </w:rPr>
        <w:t xml:space="preserve">In this era, regarding the salary of judges, there is also no definite independence. The salary of judges regulated in Government Regulation Number 94 of 2012 concerning Financial Rights and Facilities of Judges Under the Supreme Court is considered to be uncertain, inappropriate, and inconsistent with the position and dignity of judges as state officials. Therefore, the Government Regulation Number 94 of 2012 concerning Financial Rights and Facilities of Judges Under the Supreme Court was annulled through a material review. The cancellation of the government regulation by considering that the amount of the judge's base salary which </w:t>
      </w:r>
      <w:r w:rsidRPr="00B63C5F">
        <w:rPr>
          <w:rFonts w:ascii="Book Antiqua" w:hAnsi="Book Antiqua" w:cs="Arial"/>
        </w:rPr>
        <w:lastRenderedPageBreak/>
        <w:t>is the same as the basic salary of civil servants is contrary to the law and therefore is no longer relevant and must be changed.</w:t>
      </w:r>
    </w:p>
    <w:p w14:paraId="02ED386D" w14:textId="77777777" w:rsidR="003605F0" w:rsidRDefault="00844F91" w:rsidP="003605F0">
      <w:pPr>
        <w:pStyle w:val="ListParagraph"/>
        <w:spacing w:line="360" w:lineRule="auto"/>
        <w:ind w:left="0" w:firstLine="720"/>
        <w:jc w:val="both"/>
        <w:rPr>
          <w:rFonts w:ascii="Book Antiqua" w:hAnsi="Book Antiqua" w:cs="Arial"/>
        </w:rPr>
      </w:pPr>
      <w:r w:rsidRPr="00B63C5F">
        <w:rPr>
          <w:rFonts w:ascii="Book Antiqua" w:hAnsi="Book Antiqua" w:cs="Arial"/>
        </w:rPr>
        <w:t xml:space="preserve">Government Regulation No. 94 of 2012 concerning Financial Rights and Facilities of Judges Under the Supreme Court which has been </w:t>
      </w:r>
      <w:proofErr w:type="spellStart"/>
      <w:r w:rsidRPr="00B63C5F">
        <w:rPr>
          <w:rFonts w:ascii="Book Antiqua" w:hAnsi="Book Antiqua" w:cs="Arial"/>
        </w:rPr>
        <w:t>canceled</w:t>
      </w:r>
      <w:proofErr w:type="spellEnd"/>
      <w:r w:rsidRPr="00B63C5F">
        <w:rPr>
          <w:rFonts w:ascii="Book Antiqua" w:hAnsi="Book Antiqua" w:cs="Arial"/>
        </w:rPr>
        <w:t xml:space="preserve"> has not been followed up by the government by issuing the latest regulations regarding the provisions on judge salaries</w:t>
      </w:r>
      <w:r w:rsidR="00705438" w:rsidRPr="00B63C5F">
        <w:rPr>
          <w:rFonts w:ascii="Book Antiqua" w:hAnsi="Book Antiqua" w:cs="Arial"/>
        </w:rPr>
        <w:t>.</w:t>
      </w:r>
      <w:r w:rsidR="00705438" w:rsidRPr="00B63C5F">
        <w:rPr>
          <w:rStyle w:val="FootnoteReference"/>
          <w:rFonts w:ascii="Book Antiqua" w:hAnsi="Book Antiqua" w:cs="Arial"/>
        </w:rPr>
        <w:footnoteReference w:id="20"/>
      </w:r>
    </w:p>
    <w:p w14:paraId="7114CFBC" w14:textId="2887F5CB" w:rsidR="00F64CE0" w:rsidRPr="00B63C5F" w:rsidRDefault="00844F91" w:rsidP="003605F0">
      <w:pPr>
        <w:pStyle w:val="ListParagraph"/>
        <w:spacing w:line="360" w:lineRule="auto"/>
        <w:ind w:left="0" w:firstLine="720"/>
        <w:jc w:val="both"/>
        <w:rPr>
          <w:rFonts w:ascii="Book Antiqua" w:hAnsi="Book Antiqua" w:cs="Arial"/>
        </w:rPr>
      </w:pPr>
      <w:r w:rsidRPr="00B63C5F">
        <w:rPr>
          <w:rFonts w:ascii="Book Antiqua" w:hAnsi="Book Antiqua" w:cs="Arial"/>
        </w:rPr>
        <w:t>However, if reflecting at other countries, state institutions that carry out the functions of judicial power such as in Sudan have been able to provide high salaries to judges because the judiciary has full independence, from planning to budgeting. Payroll affairs and judge facilities are managed by a special body which is under the control of the Chief Justice of the Sudanese Supreme Court</w:t>
      </w:r>
      <w:r w:rsidR="00F64CE0" w:rsidRPr="00B63C5F">
        <w:rPr>
          <w:rFonts w:ascii="Book Antiqua" w:hAnsi="Book Antiqua" w:cs="Arial"/>
        </w:rPr>
        <w:t>.</w:t>
      </w:r>
      <w:r w:rsidR="00F64CE0" w:rsidRPr="00B63C5F">
        <w:rPr>
          <w:rStyle w:val="FootnoteReference"/>
          <w:rFonts w:ascii="Book Antiqua" w:hAnsi="Book Antiqua" w:cs="Arial"/>
        </w:rPr>
        <w:footnoteReference w:id="21"/>
      </w:r>
    </w:p>
    <w:p w14:paraId="203F808D" w14:textId="77777777" w:rsidR="00705438" w:rsidRPr="00B63C5F" w:rsidRDefault="00705438" w:rsidP="00B63C5F">
      <w:pPr>
        <w:spacing w:line="360" w:lineRule="auto"/>
        <w:jc w:val="both"/>
        <w:rPr>
          <w:rFonts w:ascii="Book Antiqua" w:hAnsi="Book Antiqua" w:cs="Arial"/>
        </w:rPr>
      </w:pPr>
    </w:p>
    <w:p w14:paraId="2E6C2917" w14:textId="1046FBFD" w:rsidR="009D6EB7" w:rsidRPr="00B63C5F" w:rsidRDefault="009D6EB7" w:rsidP="003605F0">
      <w:pPr>
        <w:pStyle w:val="ListParagraph"/>
        <w:numPr>
          <w:ilvl w:val="0"/>
          <w:numId w:val="32"/>
        </w:numPr>
        <w:spacing w:line="360" w:lineRule="auto"/>
        <w:jc w:val="both"/>
        <w:rPr>
          <w:rFonts w:ascii="Book Antiqua" w:hAnsi="Book Antiqua" w:cs="Arial"/>
        </w:rPr>
      </w:pPr>
      <w:r w:rsidRPr="00B63C5F">
        <w:rPr>
          <w:rFonts w:ascii="Book Antiqua" w:hAnsi="Book Antiqua" w:cs="Arial"/>
        </w:rPr>
        <w:t>Provision of facilities and infrastructure for Implementing Judicial Powers</w:t>
      </w:r>
      <w:r w:rsidR="003605F0">
        <w:rPr>
          <w:rFonts w:ascii="Book Antiqua" w:hAnsi="Book Antiqua" w:cs="Arial"/>
        </w:rPr>
        <w:t>.</w:t>
      </w:r>
    </w:p>
    <w:p w14:paraId="4AEB6AF4" w14:textId="77777777" w:rsidR="003605F0" w:rsidRDefault="009D6EB7" w:rsidP="003605F0">
      <w:pPr>
        <w:pStyle w:val="ListParagraph"/>
        <w:spacing w:line="360" w:lineRule="auto"/>
        <w:ind w:left="0" w:firstLine="720"/>
        <w:jc w:val="both"/>
        <w:rPr>
          <w:rFonts w:ascii="Book Antiqua" w:hAnsi="Book Antiqua" w:cs="Arial"/>
        </w:rPr>
      </w:pPr>
      <w:r w:rsidRPr="00B63C5F">
        <w:rPr>
          <w:rFonts w:ascii="Book Antiqua" w:hAnsi="Book Antiqua" w:cs="Arial"/>
        </w:rPr>
        <w:t>In the exercise of judicial power, facilities and infrastructure are very important to support performance in order to realize the implementation of an independent judicial power.</w:t>
      </w:r>
      <w:r w:rsidR="003605F0">
        <w:rPr>
          <w:rFonts w:ascii="Book Antiqua" w:hAnsi="Book Antiqua" w:cs="Arial"/>
        </w:rPr>
        <w:t xml:space="preserve"> </w:t>
      </w:r>
      <w:r w:rsidRPr="00B63C5F">
        <w:rPr>
          <w:rFonts w:ascii="Book Antiqua" w:hAnsi="Book Antiqua" w:cs="Arial"/>
        </w:rPr>
        <w:t>The facilities and infrastructure needed by the Supreme Court are certainly something that can be a tool and support to carry out their duties, namely to carry out the judicial process.</w:t>
      </w:r>
    </w:p>
    <w:p w14:paraId="7CC3EA39" w14:textId="77777777" w:rsidR="003605F0" w:rsidRDefault="009D6EB7" w:rsidP="003605F0">
      <w:pPr>
        <w:pStyle w:val="ListParagraph"/>
        <w:spacing w:line="360" w:lineRule="auto"/>
        <w:ind w:left="0" w:firstLine="720"/>
        <w:jc w:val="both"/>
        <w:rPr>
          <w:rFonts w:ascii="Book Antiqua" w:hAnsi="Book Antiqua" w:cs="Arial"/>
        </w:rPr>
      </w:pPr>
      <w:r w:rsidRPr="00B63C5F">
        <w:rPr>
          <w:rFonts w:ascii="Book Antiqua" w:hAnsi="Book Antiqua" w:cs="Arial"/>
        </w:rPr>
        <w:t xml:space="preserve">Some of the facilities needed for the Supreme Court include information technology that facilitates the adjudication process, ease of making payments for litigants, technical guidance, buildings, facilities and infrastructure to respond to and support the implementation of the Juvenile </w:t>
      </w:r>
      <w:r w:rsidRPr="00B63C5F">
        <w:rPr>
          <w:rFonts w:ascii="Book Antiqua" w:hAnsi="Book Antiqua" w:cs="Arial"/>
        </w:rPr>
        <w:lastRenderedPageBreak/>
        <w:t>Criminal Justice System Law and facilities for persons with disabilities in litigation. Of the various needs for these facilities and infrastructure, the Supreme Court currently has them, but there are several other facilities and infrastructure that have not been fulfilled so that it has an impact on the disruption of the implementation of an independent judicial power.</w:t>
      </w:r>
    </w:p>
    <w:p w14:paraId="75B60868" w14:textId="77777777" w:rsidR="003605F0" w:rsidRDefault="009D6EB7" w:rsidP="003605F0">
      <w:pPr>
        <w:pStyle w:val="ListParagraph"/>
        <w:spacing w:line="360" w:lineRule="auto"/>
        <w:ind w:left="0" w:firstLine="720"/>
        <w:jc w:val="both"/>
        <w:rPr>
          <w:rFonts w:ascii="Book Antiqua" w:hAnsi="Book Antiqua" w:cs="Arial"/>
        </w:rPr>
      </w:pPr>
      <w:r w:rsidRPr="00B63C5F">
        <w:rPr>
          <w:rFonts w:ascii="Book Antiqua" w:hAnsi="Book Antiqua" w:cs="Arial"/>
        </w:rPr>
        <w:t xml:space="preserve">The forms of facilities and infrastructure required by the Supreme Court as recorded in the Strategic Plan of the Supreme Court of the Republic of Indonesia 2020-2024 include the Supreme Court Personnel Information System (SIKEP), ATR applications, e-SKUM, e-Courts, One Stop Service </w:t>
      </w:r>
      <w:proofErr w:type="spellStart"/>
      <w:r w:rsidRPr="00B63C5F">
        <w:rPr>
          <w:rFonts w:ascii="Book Antiqua" w:hAnsi="Book Antiqua" w:cs="Arial"/>
        </w:rPr>
        <w:t>Centers</w:t>
      </w:r>
      <w:proofErr w:type="spellEnd"/>
      <w:r w:rsidRPr="00B63C5F">
        <w:rPr>
          <w:rFonts w:ascii="Book Antiqua" w:hAnsi="Book Antiqua" w:cs="Arial"/>
        </w:rPr>
        <w:t>, Training and Education , Buildings, facilities and infrastructure to respond to and support the implementation of the Juvenile Criminal Justice System Act and facilities for persons with disabilities who have litigation in court.</w:t>
      </w:r>
    </w:p>
    <w:p w14:paraId="5B95D66C" w14:textId="77777777" w:rsidR="003605F0" w:rsidRDefault="009D6EB7" w:rsidP="003605F0">
      <w:pPr>
        <w:pStyle w:val="ListParagraph"/>
        <w:spacing w:line="360" w:lineRule="auto"/>
        <w:ind w:left="0" w:firstLine="720"/>
        <w:jc w:val="both"/>
        <w:rPr>
          <w:rFonts w:ascii="Book Antiqua" w:hAnsi="Book Antiqua" w:cs="Arial"/>
        </w:rPr>
      </w:pPr>
      <w:r w:rsidRPr="00B63C5F">
        <w:rPr>
          <w:rFonts w:ascii="Book Antiqua" w:hAnsi="Book Antiqua" w:cs="Arial"/>
        </w:rPr>
        <w:t>SIKEP is used as a means of storing data and electronic documents. In addition, SIKEP is used as a tool to provide automation of personnel services for all Supreme Court Employees, where geographically the 4 (four) judicial work units under the Supreme Court are located in 34 Provinces to the Regency/City level with communication and transportation difficulties. whose solution must be facilitated so that it is not constrained in terms of providing services for its personnel administration</w:t>
      </w:r>
      <w:r w:rsidR="009901BC" w:rsidRPr="00B63C5F">
        <w:rPr>
          <w:rFonts w:ascii="Book Antiqua" w:hAnsi="Book Antiqua" w:cs="Arial"/>
        </w:rPr>
        <w:t>.</w:t>
      </w:r>
      <w:r w:rsidR="009901BC" w:rsidRPr="00B63C5F">
        <w:rPr>
          <w:rStyle w:val="FootnoteReference"/>
          <w:rFonts w:ascii="Book Antiqua" w:hAnsi="Book Antiqua" w:cs="Arial"/>
        </w:rPr>
        <w:footnoteReference w:id="22"/>
      </w:r>
      <w:r w:rsidRPr="00B63C5F">
        <w:rPr>
          <w:rFonts w:ascii="Book Antiqua" w:hAnsi="Book Antiqua" w:cs="Arial"/>
        </w:rPr>
        <w:t xml:space="preserve"> The ATR application is used as a work application for the completion of court proceedings, and the e-SKUM application as a means of calculating the down-payment of court fees online in 2016.</w:t>
      </w:r>
      <w:r w:rsidR="003F24CC" w:rsidRPr="00B63C5F">
        <w:rPr>
          <w:rFonts w:ascii="Book Antiqua" w:hAnsi="Book Antiqua" w:cs="Arial"/>
        </w:rPr>
        <w:t xml:space="preserve"> </w:t>
      </w:r>
      <w:r w:rsidR="002F318F" w:rsidRPr="00B63C5F">
        <w:rPr>
          <w:rStyle w:val="FootnoteReference"/>
          <w:rFonts w:ascii="Book Antiqua" w:hAnsi="Book Antiqua" w:cs="Arial"/>
        </w:rPr>
        <w:footnoteReference w:id="23"/>
      </w:r>
    </w:p>
    <w:p w14:paraId="3F24084B" w14:textId="772B84E2" w:rsidR="009901BC" w:rsidRPr="00B63C5F" w:rsidRDefault="009901BC" w:rsidP="003605F0">
      <w:pPr>
        <w:pStyle w:val="ListParagraph"/>
        <w:spacing w:line="360" w:lineRule="auto"/>
        <w:ind w:left="0" w:firstLine="720"/>
        <w:jc w:val="both"/>
        <w:rPr>
          <w:rFonts w:ascii="Book Antiqua" w:hAnsi="Book Antiqua" w:cs="Arial"/>
        </w:rPr>
      </w:pPr>
      <w:r w:rsidRPr="00B63C5F">
        <w:rPr>
          <w:rFonts w:ascii="Book Antiqua" w:hAnsi="Book Antiqua" w:cs="Arial"/>
        </w:rPr>
        <w:t xml:space="preserve">The One Stop Integrated Service </w:t>
      </w:r>
      <w:proofErr w:type="spellStart"/>
      <w:r w:rsidRPr="00B63C5F">
        <w:rPr>
          <w:rFonts w:ascii="Book Antiqua" w:hAnsi="Book Antiqua" w:cs="Arial"/>
        </w:rPr>
        <w:t>Center</w:t>
      </w:r>
      <w:proofErr w:type="spellEnd"/>
      <w:r w:rsidRPr="00B63C5F">
        <w:rPr>
          <w:rFonts w:ascii="Book Antiqua" w:hAnsi="Book Antiqua" w:cs="Arial"/>
        </w:rPr>
        <w:t xml:space="preserve"> or known as PTSP is a system built by the Supreme Court which is expected to make it easier for people seeking justice to get legal certainty and justice.</w:t>
      </w:r>
    </w:p>
    <w:p w14:paraId="2F7D25E0" w14:textId="1BDB21D3" w:rsidR="00150789" w:rsidRPr="00B63C5F" w:rsidRDefault="009901BC" w:rsidP="00B63C5F">
      <w:pPr>
        <w:pStyle w:val="ListParagraph"/>
        <w:spacing w:line="360" w:lineRule="auto"/>
        <w:ind w:left="0"/>
        <w:jc w:val="both"/>
        <w:rPr>
          <w:rFonts w:ascii="Book Antiqua" w:hAnsi="Book Antiqua" w:cs="Arial"/>
        </w:rPr>
      </w:pPr>
      <w:r w:rsidRPr="00B63C5F">
        <w:rPr>
          <w:rFonts w:ascii="Book Antiqua" w:hAnsi="Book Antiqua" w:cs="Arial"/>
        </w:rPr>
        <w:t xml:space="preserve">Furthermore, the ATR application is an application that is used to transcribe from spoken language to written language. This application is also expected </w:t>
      </w:r>
      <w:r w:rsidRPr="00B63C5F">
        <w:rPr>
          <w:rFonts w:ascii="Book Antiqua" w:hAnsi="Book Antiqua" w:cs="Arial"/>
        </w:rPr>
        <w:lastRenderedPageBreak/>
        <w:t>to make it easier for clerks to record the proceedings and reduce disparities in differences to make it easier for judges to make legal considerations. This is because the accuracy of the data or the inaccuracy of manual recording of witness statements and the trial process which results in delays in making the Minutes of the Session (BAS), decisions and case minutes as well as transparency and accountability of the trial process</w:t>
      </w:r>
      <w:r w:rsidR="009B0ED6" w:rsidRPr="00B63C5F">
        <w:rPr>
          <w:rFonts w:ascii="Book Antiqua" w:hAnsi="Book Antiqua" w:cs="Arial"/>
        </w:rPr>
        <w:t>.</w:t>
      </w:r>
      <w:r w:rsidR="00D64092" w:rsidRPr="00B63C5F">
        <w:rPr>
          <w:rStyle w:val="FootnoteReference"/>
          <w:rFonts w:ascii="Book Antiqua" w:hAnsi="Book Antiqua" w:cs="Arial"/>
        </w:rPr>
        <w:footnoteReference w:id="24"/>
      </w:r>
    </w:p>
    <w:p w14:paraId="3CA3560F" w14:textId="77777777" w:rsidR="003605F0" w:rsidRDefault="009901BC" w:rsidP="003605F0">
      <w:pPr>
        <w:pStyle w:val="ListParagraph"/>
        <w:spacing w:line="360" w:lineRule="auto"/>
        <w:ind w:left="0" w:firstLine="720"/>
        <w:jc w:val="both"/>
        <w:rPr>
          <w:rFonts w:ascii="Book Antiqua" w:hAnsi="Book Antiqua" w:cs="Arial"/>
        </w:rPr>
      </w:pPr>
      <w:r w:rsidRPr="00B63C5F">
        <w:rPr>
          <w:rFonts w:ascii="Book Antiqua" w:hAnsi="Book Antiqua" w:cs="Arial"/>
        </w:rPr>
        <w:t>In the case that e-SKUM is a system that is used to facilitate public access to register cases in court, the Supreme Court makes an application that makes it easier for the public to determine the amount of down-payment of court fees independently called the e-SKUM application. Determining the amount of down-payment for court fees is often a question for people seeking justice, with this application, the public can calculate for themselves how much down-payment the court fees must be paid without asking for help from court officials to help calculate it, so that public opinion about the high costs in court can be automatically neutralized</w:t>
      </w:r>
      <w:r w:rsidR="00D64092" w:rsidRPr="00B63C5F">
        <w:rPr>
          <w:rFonts w:ascii="Book Antiqua" w:hAnsi="Book Antiqua" w:cs="Arial"/>
        </w:rPr>
        <w:t>.</w:t>
      </w:r>
      <w:r w:rsidR="00D64092" w:rsidRPr="00B63C5F">
        <w:rPr>
          <w:rStyle w:val="FootnoteReference"/>
          <w:rFonts w:ascii="Book Antiqua" w:hAnsi="Book Antiqua" w:cs="Arial"/>
        </w:rPr>
        <w:footnoteReference w:id="25"/>
      </w:r>
    </w:p>
    <w:p w14:paraId="33622A10" w14:textId="77777777" w:rsidR="003605F0" w:rsidRDefault="009901BC" w:rsidP="003605F0">
      <w:pPr>
        <w:pStyle w:val="ListParagraph"/>
        <w:spacing w:line="360" w:lineRule="auto"/>
        <w:ind w:left="0" w:firstLine="720"/>
        <w:jc w:val="both"/>
        <w:rPr>
          <w:rFonts w:ascii="Book Antiqua" w:hAnsi="Book Antiqua" w:cs="Arial"/>
        </w:rPr>
      </w:pPr>
      <w:r w:rsidRPr="00B63C5F">
        <w:rPr>
          <w:rFonts w:ascii="Book Antiqua" w:hAnsi="Book Antiqua" w:cs="Arial"/>
        </w:rPr>
        <w:t>e-Court is structured as a means and infrastructure to reduce court costs because the judicial process is carried out electronically, such as summons fees, attendance at court to answer questions, prove and listen to verdicts. With the proliferation of civil cases submitted through e-Court and the implementation of trial examinations using e-Litigation, the Supreme Court must prepare supporting facilities and infrastructure for the implementation of electronic trials</w:t>
      </w:r>
      <w:r w:rsidR="00B473EB" w:rsidRPr="00B63C5F">
        <w:rPr>
          <w:rFonts w:ascii="Book Antiqua" w:hAnsi="Book Antiqua" w:cs="Arial"/>
        </w:rPr>
        <w:t>.</w:t>
      </w:r>
      <w:r w:rsidR="00B473EB" w:rsidRPr="00B63C5F">
        <w:rPr>
          <w:rStyle w:val="FootnoteReference"/>
          <w:rFonts w:ascii="Book Antiqua" w:hAnsi="Book Antiqua" w:cs="Arial"/>
        </w:rPr>
        <w:footnoteReference w:id="26"/>
      </w:r>
    </w:p>
    <w:p w14:paraId="2A57516A" w14:textId="77777777" w:rsidR="003605F0" w:rsidRDefault="009418CE" w:rsidP="003605F0">
      <w:pPr>
        <w:pStyle w:val="ListParagraph"/>
        <w:spacing w:line="360" w:lineRule="auto"/>
        <w:ind w:left="0" w:firstLine="720"/>
        <w:jc w:val="both"/>
        <w:rPr>
          <w:rFonts w:ascii="Book Antiqua" w:hAnsi="Book Antiqua" w:cs="Arial"/>
        </w:rPr>
      </w:pPr>
      <w:r w:rsidRPr="00B63C5F">
        <w:rPr>
          <w:rFonts w:ascii="Book Antiqua" w:hAnsi="Book Antiqua" w:cs="Arial"/>
        </w:rPr>
        <w:t>Training</w:t>
      </w:r>
      <w:r w:rsidR="00A335F5" w:rsidRPr="00B63C5F">
        <w:rPr>
          <w:rFonts w:ascii="Book Antiqua" w:hAnsi="Book Antiqua" w:cs="Arial"/>
        </w:rPr>
        <w:t xml:space="preserve"> to be a </w:t>
      </w:r>
      <w:r w:rsidR="00A4589A" w:rsidRPr="00B63C5F">
        <w:rPr>
          <w:rFonts w:ascii="Book Antiqua" w:hAnsi="Book Antiqua" w:cs="Arial"/>
        </w:rPr>
        <w:t>facility</w:t>
      </w:r>
      <w:r w:rsidR="00A335F5" w:rsidRPr="00B63C5F">
        <w:rPr>
          <w:rFonts w:ascii="Book Antiqua" w:hAnsi="Book Antiqua" w:cs="Arial"/>
        </w:rPr>
        <w:t xml:space="preserve"> </w:t>
      </w:r>
      <w:r w:rsidR="00FF25ED" w:rsidRPr="00B63C5F">
        <w:rPr>
          <w:rFonts w:ascii="Book Antiqua" w:hAnsi="Book Antiqua" w:cs="Arial"/>
        </w:rPr>
        <w:t xml:space="preserve">to support the increase in source power apparatus in the environment of the Court of justice. </w:t>
      </w:r>
      <w:r w:rsidR="00A4589A" w:rsidRPr="00B63C5F">
        <w:rPr>
          <w:rFonts w:ascii="Book Antiqua" w:hAnsi="Book Antiqua" w:cs="Arial"/>
        </w:rPr>
        <w:t>W</w:t>
      </w:r>
      <w:r w:rsidR="00FF25ED" w:rsidRPr="00B63C5F">
        <w:rPr>
          <w:rFonts w:ascii="Book Antiqua" w:hAnsi="Book Antiqua" w:cs="Arial"/>
        </w:rPr>
        <w:t xml:space="preserve">ith the </w:t>
      </w:r>
      <w:r w:rsidR="00A4589A" w:rsidRPr="00B63C5F">
        <w:rPr>
          <w:rFonts w:ascii="Book Antiqua" w:hAnsi="Book Antiqua" w:cs="Arial"/>
        </w:rPr>
        <w:t xml:space="preserve">distributed technical </w:t>
      </w:r>
      <w:r w:rsidR="00FF25ED" w:rsidRPr="00B63C5F">
        <w:rPr>
          <w:rFonts w:ascii="Book Antiqua" w:hAnsi="Book Antiqua" w:cs="Arial"/>
        </w:rPr>
        <w:t>guidance</w:t>
      </w:r>
      <w:r w:rsidR="00A4589A" w:rsidRPr="00B63C5F">
        <w:rPr>
          <w:rFonts w:ascii="Book Antiqua" w:hAnsi="Book Antiqua" w:cs="Arial"/>
        </w:rPr>
        <w:t xml:space="preserve">, it will provide equal rights for all Supreme Court </w:t>
      </w:r>
      <w:r w:rsidR="00FF25ED" w:rsidRPr="00B63C5F">
        <w:rPr>
          <w:rFonts w:ascii="Book Antiqua" w:hAnsi="Book Antiqua" w:cs="Arial"/>
        </w:rPr>
        <w:lastRenderedPageBreak/>
        <w:t xml:space="preserve">apparatus </w:t>
      </w:r>
      <w:r w:rsidR="00A4589A" w:rsidRPr="00B63C5F">
        <w:rPr>
          <w:rFonts w:ascii="Book Antiqua" w:hAnsi="Book Antiqua" w:cs="Arial"/>
        </w:rPr>
        <w:t>to gain increased knowledge, especially in the technical field of justice</w:t>
      </w:r>
      <w:r w:rsidR="00FF25ED" w:rsidRPr="00B63C5F">
        <w:rPr>
          <w:rFonts w:ascii="Book Antiqua" w:hAnsi="Book Antiqua" w:cs="Arial"/>
        </w:rPr>
        <w:t>.</w:t>
      </w:r>
      <w:r w:rsidR="00FF25ED" w:rsidRPr="00B63C5F">
        <w:rPr>
          <w:rStyle w:val="FootnoteReference"/>
          <w:rFonts w:ascii="Book Antiqua" w:hAnsi="Book Antiqua" w:cs="Arial"/>
        </w:rPr>
        <w:footnoteReference w:id="27"/>
      </w:r>
    </w:p>
    <w:p w14:paraId="001DC6F5" w14:textId="77777777" w:rsidR="003605F0" w:rsidRDefault="008F24B6" w:rsidP="003605F0">
      <w:pPr>
        <w:pStyle w:val="ListParagraph"/>
        <w:spacing w:line="360" w:lineRule="auto"/>
        <w:ind w:left="0" w:firstLine="720"/>
        <w:jc w:val="both"/>
        <w:rPr>
          <w:rFonts w:ascii="Book Antiqua" w:hAnsi="Book Antiqua" w:cs="Arial"/>
        </w:rPr>
      </w:pPr>
      <w:r w:rsidRPr="00B63C5F">
        <w:rPr>
          <w:rFonts w:ascii="Book Antiqua" w:hAnsi="Book Antiqua" w:cs="Arial"/>
        </w:rPr>
        <w:t>Furthermore, the need for buildings as a means to carry out this judicial function in some areas has not yet occupied the building itself, but is still borrowed from the local government for which there is no information technology facility.</w:t>
      </w:r>
    </w:p>
    <w:p w14:paraId="73B253BA" w14:textId="77777777" w:rsidR="003605F0" w:rsidRDefault="008F24B6" w:rsidP="003605F0">
      <w:pPr>
        <w:pStyle w:val="ListParagraph"/>
        <w:spacing w:line="360" w:lineRule="auto"/>
        <w:ind w:left="0" w:firstLine="720"/>
        <w:jc w:val="both"/>
        <w:rPr>
          <w:rFonts w:ascii="Book Antiqua" w:hAnsi="Book Antiqua" w:cs="Arial"/>
        </w:rPr>
      </w:pPr>
      <w:r w:rsidRPr="00B63C5F">
        <w:rPr>
          <w:rFonts w:ascii="Book Antiqua" w:hAnsi="Book Antiqua" w:cs="Arial"/>
        </w:rPr>
        <w:t>In terms of facilities and infrastructure to respond to and support the implementation of the Juvenile Criminal Justice System Act, namely by preparing human resources, facilities and infrastructure to support the Juvenile Criminal Justice System, especially Facilitators, Juvenile Justice Judges and Courts as the last bastion in the process of settling children facing the law in court.</w:t>
      </w:r>
      <w:r w:rsidR="009901BC" w:rsidRPr="00B63C5F">
        <w:rPr>
          <w:rFonts w:ascii="Book Antiqua" w:hAnsi="Book Antiqua" w:cs="Arial"/>
        </w:rPr>
        <w:t xml:space="preserve"> </w:t>
      </w:r>
      <w:r w:rsidRPr="00B63C5F">
        <w:rPr>
          <w:rFonts w:ascii="Book Antiqua" w:hAnsi="Book Antiqua" w:cs="Arial"/>
        </w:rPr>
        <w:t>However, the information technology facilities and infrastructure for the children's courtroom are not up to standard.</w:t>
      </w:r>
    </w:p>
    <w:p w14:paraId="636D820E" w14:textId="1C6BEEBC" w:rsidR="008F24B6" w:rsidRPr="00B63C5F" w:rsidRDefault="008F24B6" w:rsidP="003605F0">
      <w:pPr>
        <w:pStyle w:val="ListParagraph"/>
        <w:spacing w:line="360" w:lineRule="auto"/>
        <w:ind w:left="0" w:firstLine="720"/>
        <w:jc w:val="both"/>
        <w:rPr>
          <w:rFonts w:ascii="Book Antiqua" w:hAnsi="Book Antiqua" w:cs="Arial"/>
        </w:rPr>
      </w:pPr>
      <w:r w:rsidRPr="00B63C5F">
        <w:rPr>
          <w:rFonts w:ascii="Book Antiqua" w:hAnsi="Book Antiqua" w:cs="Arial"/>
        </w:rPr>
        <w:t>Lastly, regarding facilities for persons with disabilities in litigation, this has not been fulfilled, especially regarding information technology facilities and infrastructure for persons with disabilities.</w:t>
      </w:r>
    </w:p>
    <w:p w14:paraId="5FB0EC80" w14:textId="2365164B" w:rsidR="002D2BCC" w:rsidRPr="00B63C5F" w:rsidRDefault="008F24B6" w:rsidP="008B1887">
      <w:pPr>
        <w:pStyle w:val="ListParagraph"/>
        <w:spacing w:line="360" w:lineRule="auto"/>
        <w:ind w:left="0"/>
        <w:jc w:val="both"/>
        <w:rPr>
          <w:rFonts w:ascii="Book Antiqua" w:hAnsi="Book Antiqua" w:cs="Arial"/>
        </w:rPr>
      </w:pPr>
      <w:r w:rsidRPr="00B63C5F">
        <w:rPr>
          <w:rFonts w:ascii="Book Antiqua" w:hAnsi="Book Antiqua" w:cs="Arial"/>
        </w:rPr>
        <w:t xml:space="preserve">From the facilities and infrastructure needed by the Supreme Court as described above, almost all of the existing courts under the Supreme Court are currently available, but they are not maximized and evenly distributed. </w:t>
      </w:r>
    </w:p>
    <w:p w14:paraId="12A7F23F" w14:textId="02ACA510" w:rsidR="009901BC" w:rsidRPr="003605F0" w:rsidRDefault="008F24B6" w:rsidP="003605F0">
      <w:pPr>
        <w:pStyle w:val="ListParagraph"/>
        <w:numPr>
          <w:ilvl w:val="0"/>
          <w:numId w:val="27"/>
        </w:numPr>
        <w:spacing w:before="240" w:after="120" w:line="360" w:lineRule="auto"/>
        <w:ind w:left="426" w:hanging="426"/>
        <w:contextualSpacing w:val="0"/>
        <w:jc w:val="both"/>
        <w:rPr>
          <w:rFonts w:ascii="Book Antiqua" w:hAnsi="Book Antiqua" w:cs="Arial"/>
          <w:b/>
          <w:bCs/>
        </w:rPr>
      </w:pPr>
      <w:r w:rsidRPr="00B63C5F">
        <w:rPr>
          <w:rFonts w:ascii="Book Antiqua" w:hAnsi="Book Antiqua" w:cs="Arial"/>
          <w:b/>
          <w:bCs/>
        </w:rPr>
        <w:t xml:space="preserve">Budgetary Independence of the Supreme Court </w:t>
      </w:r>
      <w:r w:rsidR="009901BC" w:rsidRPr="00B63C5F">
        <w:rPr>
          <w:rFonts w:ascii="Book Antiqua" w:hAnsi="Book Antiqua" w:cs="Arial"/>
          <w:b/>
          <w:bCs/>
        </w:rPr>
        <w:t>I</w:t>
      </w:r>
      <w:r w:rsidRPr="00B63C5F">
        <w:rPr>
          <w:rFonts w:ascii="Book Antiqua" w:hAnsi="Book Antiqua" w:cs="Arial"/>
          <w:b/>
          <w:bCs/>
        </w:rPr>
        <w:t xml:space="preserve">n the Context of Carrying out the Function of Judicial Power </w:t>
      </w:r>
    </w:p>
    <w:p w14:paraId="29246739" w14:textId="77777777" w:rsidR="008B1887" w:rsidRDefault="008F24B6" w:rsidP="003605F0">
      <w:pPr>
        <w:pStyle w:val="ListParagraph"/>
        <w:spacing w:line="360" w:lineRule="auto"/>
        <w:ind w:left="0" w:firstLine="720"/>
        <w:jc w:val="both"/>
        <w:rPr>
          <w:rFonts w:ascii="Book Antiqua" w:hAnsi="Book Antiqua" w:cs="Arial"/>
        </w:rPr>
      </w:pPr>
      <w:r w:rsidRPr="00B63C5F">
        <w:rPr>
          <w:rFonts w:ascii="Book Antiqua" w:hAnsi="Book Antiqua" w:cs="Arial"/>
        </w:rPr>
        <w:t xml:space="preserve">The Supreme Court is designated as a state institution that carries out the function of an independent judicial power as stipulated in Article 24 paragraph (1) of the 1945 Constitution. The meaning of an independent judicial power can be interpreted simply as carrying out the function of administering a judiciary to enforce law and justice without being </w:t>
      </w:r>
      <w:r w:rsidRPr="00B63C5F">
        <w:rPr>
          <w:rFonts w:ascii="Book Antiqua" w:hAnsi="Book Antiqua" w:cs="Arial"/>
        </w:rPr>
        <w:lastRenderedPageBreak/>
        <w:t>intervened by parties. anywhere. So that all decisions made can actually bring justice to the community.</w:t>
      </w:r>
    </w:p>
    <w:p w14:paraId="55994C90" w14:textId="26BFDA3F" w:rsidR="008F24B6" w:rsidRPr="00B63C5F" w:rsidRDefault="008F24B6" w:rsidP="008B1887">
      <w:pPr>
        <w:pStyle w:val="ListParagraph"/>
        <w:spacing w:line="360" w:lineRule="auto"/>
        <w:ind w:left="0" w:firstLine="720"/>
        <w:jc w:val="both"/>
        <w:rPr>
          <w:rFonts w:ascii="Book Antiqua" w:hAnsi="Book Antiqua" w:cs="Arial"/>
        </w:rPr>
      </w:pPr>
      <w:r w:rsidRPr="00B63C5F">
        <w:rPr>
          <w:rFonts w:ascii="Book Antiqua" w:hAnsi="Book Antiqua" w:cs="Arial"/>
        </w:rPr>
        <w:t xml:space="preserve">According to </w:t>
      </w:r>
      <w:proofErr w:type="spellStart"/>
      <w:r w:rsidRPr="00B63C5F">
        <w:rPr>
          <w:rFonts w:ascii="Book Antiqua" w:hAnsi="Book Antiqua" w:cs="Arial"/>
        </w:rPr>
        <w:t>Jimly</w:t>
      </w:r>
      <w:proofErr w:type="spellEnd"/>
      <w:r w:rsidRPr="00B63C5F">
        <w:rPr>
          <w:rFonts w:ascii="Book Antiqua" w:hAnsi="Book Antiqua" w:cs="Arial"/>
        </w:rPr>
        <w:t xml:space="preserve"> </w:t>
      </w:r>
      <w:proofErr w:type="spellStart"/>
      <w:r w:rsidRPr="00B63C5F">
        <w:rPr>
          <w:rFonts w:ascii="Book Antiqua" w:hAnsi="Book Antiqua" w:cs="Arial"/>
        </w:rPr>
        <w:t>Asshiddiqie</w:t>
      </w:r>
      <w:proofErr w:type="spellEnd"/>
      <w:r w:rsidRPr="00B63C5F">
        <w:rPr>
          <w:rFonts w:ascii="Book Antiqua" w:hAnsi="Book Antiqua" w:cs="Arial"/>
        </w:rPr>
        <w:t>, the concept of independence/independence of judicial power has the characteristics of Financial independence, namely independence in terms of its independence in determining its own budget which can guarantee its independence in carrying out its functions. The independence of the Supreme Court in managing the budget can be reflected in several provisions of the laws and regulations that govern it. Below is a table of laws and regulations, whether directly or indirectly, have regulated and determined the direction of the Supreme Court's budget management.</w:t>
      </w:r>
    </w:p>
    <w:p w14:paraId="7F66B349" w14:textId="77777777" w:rsidR="00D7115F" w:rsidRPr="00B63C5F" w:rsidRDefault="00D7115F" w:rsidP="00B63C5F">
      <w:pPr>
        <w:pStyle w:val="ListParagraph"/>
        <w:spacing w:line="360" w:lineRule="auto"/>
        <w:ind w:left="0"/>
        <w:jc w:val="both"/>
        <w:rPr>
          <w:rFonts w:ascii="Book Antiqua" w:hAnsi="Book Antiqua" w:cs="Arial"/>
        </w:rPr>
      </w:pPr>
    </w:p>
    <w:tbl>
      <w:tblPr>
        <w:tblStyle w:val="TableGrid"/>
        <w:tblW w:w="7355" w:type="dxa"/>
        <w:tblInd w:w="279" w:type="dxa"/>
        <w:tblLook w:val="04A0" w:firstRow="1" w:lastRow="0" w:firstColumn="1" w:lastColumn="0" w:noHBand="0" w:noVBand="1"/>
      </w:tblPr>
      <w:tblGrid>
        <w:gridCol w:w="544"/>
        <w:gridCol w:w="1929"/>
        <w:gridCol w:w="2256"/>
        <w:gridCol w:w="2626"/>
      </w:tblGrid>
      <w:tr w:rsidR="00636066" w:rsidRPr="008B1887" w14:paraId="39A6ED1D" w14:textId="77777777" w:rsidTr="008B1887">
        <w:tc>
          <w:tcPr>
            <w:tcW w:w="7355" w:type="dxa"/>
            <w:gridSpan w:val="4"/>
          </w:tcPr>
          <w:p w14:paraId="403E85FC" w14:textId="4BDC34EF" w:rsidR="00E34120" w:rsidRPr="008B1887" w:rsidRDefault="007A2A48" w:rsidP="008B1887">
            <w:pPr>
              <w:pStyle w:val="ListParagraph"/>
              <w:ind w:left="0"/>
              <w:jc w:val="center"/>
              <w:rPr>
                <w:rFonts w:ascii="Book Antiqua" w:hAnsi="Book Antiqua" w:cs="Arial"/>
                <w:b/>
                <w:bCs/>
                <w:sz w:val="20"/>
                <w:szCs w:val="20"/>
              </w:rPr>
            </w:pPr>
            <w:r w:rsidRPr="008B1887">
              <w:rPr>
                <w:rFonts w:ascii="Book Antiqua" w:hAnsi="Book Antiqua" w:cs="Arial"/>
                <w:b/>
                <w:bCs/>
                <w:sz w:val="20"/>
                <w:szCs w:val="20"/>
              </w:rPr>
              <w:t xml:space="preserve">TABLE OF </w:t>
            </w:r>
            <w:r w:rsidR="00774029" w:rsidRPr="008B1887">
              <w:rPr>
                <w:rFonts w:ascii="Book Antiqua" w:hAnsi="Book Antiqua" w:cs="Arial"/>
                <w:b/>
                <w:bCs/>
                <w:sz w:val="20"/>
                <w:szCs w:val="20"/>
              </w:rPr>
              <w:t xml:space="preserve">PROVISIONS </w:t>
            </w:r>
            <w:proofErr w:type="spellStart"/>
            <w:r w:rsidR="00774029" w:rsidRPr="008B1887">
              <w:rPr>
                <w:rFonts w:ascii="Book Antiqua" w:hAnsi="Book Antiqua" w:cs="Arial"/>
                <w:b/>
                <w:bCs/>
                <w:sz w:val="20"/>
                <w:szCs w:val="20"/>
              </w:rPr>
              <w:t>ofLAWS</w:t>
            </w:r>
            <w:proofErr w:type="spellEnd"/>
            <w:r w:rsidR="00774029" w:rsidRPr="008B1887">
              <w:rPr>
                <w:rFonts w:ascii="Book Antiqua" w:hAnsi="Book Antiqua" w:cs="Arial"/>
                <w:b/>
                <w:bCs/>
                <w:sz w:val="20"/>
                <w:szCs w:val="20"/>
              </w:rPr>
              <w:t xml:space="preserve"> and REGULATIONS</w:t>
            </w:r>
            <w:r w:rsidR="008B1887">
              <w:rPr>
                <w:rFonts w:ascii="Book Antiqua" w:hAnsi="Book Antiqua" w:cs="Arial"/>
                <w:b/>
                <w:bCs/>
                <w:sz w:val="20"/>
                <w:szCs w:val="20"/>
              </w:rPr>
              <w:t xml:space="preserve"> </w:t>
            </w:r>
            <w:r w:rsidR="00774029" w:rsidRPr="008B1887">
              <w:rPr>
                <w:rFonts w:ascii="Book Antiqua" w:hAnsi="Book Antiqua" w:cs="Arial"/>
                <w:b/>
                <w:bCs/>
                <w:sz w:val="20"/>
                <w:szCs w:val="20"/>
              </w:rPr>
              <w:t xml:space="preserve">GOVERNING the </w:t>
            </w:r>
            <w:proofErr w:type="spellStart"/>
            <w:r w:rsidR="00774029" w:rsidRPr="008B1887">
              <w:rPr>
                <w:rFonts w:ascii="Book Antiqua" w:hAnsi="Book Antiqua" w:cs="Arial"/>
                <w:b/>
                <w:bCs/>
                <w:sz w:val="20"/>
                <w:szCs w:val="20"/>
              </w:rPr>
              <w:t>BUDGETof</w:t>
            </w:r>
            <w:proofErr w:type="spellEnd"/>
            <w:r w:rsidR="00774029" w:rsidRPr="008B1887">
              <w:rPr>
                <w:rFonts w:ascii="Book Antiqua" w:hAnsi="Book Antiqua" w:cs="Arial"/>
                <w:b/>
                <w:bCs/>
                <w:sz w:val="20"/>
                <w:szCs w:val="20"/>
              </w:rPr>
              <w:t xml:space="preserve"> the SUPREME COURT</w:t>
            </w:r>
          </w:p>
        </w:tc>
      </w:tr>
      <w:tr w:rsidR="00636066" w:rsidRPr="008B1887" w14:paraId="2F76E940" w14:textId="77777777" w:rsidTr="008B1887">
        <w:tc>
          <w:tcPr>
            <w:tcW w:w="544" w:type="dxa"/>
          </w:tcPr>
          <w:p w14:paraId="53E33FD6" w14:textId="3934AE68" w:rsidR="00231092" w:rsidRPr="008B1887" w:rsidRDefault="00231092" w:rsidP="00B63C5F">
            <w:pPr>
              <w:pStyle w:val="ListParagraph"/>
              <w:ind w:left="0"/>
              <w:jc w:val="both"/>
              <w:rPr>
                <w:rFonts w:ascii="Book Antiqua" w:hAnsi="Book Antiqua" w:cs="Arial"/>
                <w:b/>
                <w:bCs/>
                <w:sz w:val="20"/>
                <w:szCs w:val="20"/>
              </w:rPr>
            </w:pPr>
            <w:r w:rsidRPr="008B1887">
              <w:rPr>
                <w:rFonts w:ascii="Book Antiqua" w:hAnsi="Book Antiqua" w:cs="Arial"/>
                <w:b/>
                <w:bCs/>
                <w:sz w:val="20"/>
                <w:szCs w:val="20"/>
              </w:rPr>
              <w:t>No.</w:t>
            </w:r>
          </w:p>
        </w:tc>
        <w:tc>
          <w:tcPr>
            <w:tcW w:w="1929" w:type="dxa"/>
          </w:tcPr>
          <w:p w14:paraId="7238B770" w14:textId="1BDB7E52" w:rsidR="00231092" w:rsidRPr="008B1887" w:rsidRDefault="00231092" w:rsidP="00B63C5F">
            <w:pPr>
              <w:pStyle w:val="ListParagraph"/>
              <w:ind w:left="0"/>
              <w:jc w:val="both"/>
              <w:rPr>
                <w:rFonts w:ascii="Book Antiqua" w:hAnsi="Book Antiqua" w:cs="Arial"/>
                <w:b/>
                <w:bCs/>
                <w:sz w:val="20"/>
                <w:szCs w:val="20"/>
              </w:rPr>
            </w:pPr>
            <w:r w:rsidRPr="008B1887">
              <w:rPr>
                <w:rFonts w:ascii="Book Antiqua" w:hAnsi="Book Antiqua" w:cs="Arial"/>
                <w:b/>
                <w:bCs/>
                <w:sz w:val="20"/>
                <w:szCs w:val="20"/>
              </w:rPr>
              <w:t xml:space="preserve">the Terms of </w:t>
            </w:r>
            <w:r w:rsidR="00083973" w:rsidRPr="008B1887">
              <w:rPr>
                <w:rFonts w:ascii="Book Antiqua" w:hAnsi="Book Antiqua" w:cs="Arial"/>
                <w:b/>
                <w:bCs/>
                <w:sz w:val="20"/>
                <w:szCs w:val="20"/>
              </w:rPr>
              <w:t>the Norm of</w:t>
            </w:r>
          </w:p>
        </w:tc>
        <w:tc>
          <w:tcPr>
            <w:tcW w:w="2256" w:type="dxa"/>
          </w:tcPr>
          <w:p w14:paraId="5014C776" w14:textId="35622908" w:rsidR="00231092" w:rsidRPr="008B1887" w:rsidRDefault="00231092" w:rsidP="00B63C5F">
            <w:pPr>
              <w:pStyle w:val="ListParagraph"/>
              <w:ind w:left="0"/>
              <w:jc w:val="both"/>
              <w:rPr>
                <w:rFonts w:ascii="Book Antiqua" w:hAnsi="Book Antiqua" w:cs="Arial"/>
                <w:b/>
                <w:bCs/>
                <w:sz w:val="20"/>
                <w:szCs w:val="20"/>
              </w:rPr>
            </w:pPr>
            <w:r w:rsidRPr="008B1887">
              <w:rPr>
                <w:rFonts w:ascii="Book Antiqua" w:hAnsi="Book Antiqua" w:cs="Arial"/>
                <w:b/>
                <w:bCs/>
                <w:sz w:val="20"/>
                <w:szCs w:val="20"/>
              </w:rPr>
              <w:t>the Content of the Norm</w:t>
            </w:r>
          </w:p>
        </w:tc>
        <w:tc>
          <w:tcPr>
            <w:tcW w:w="2626" w:type="dxa"/>
          </w:tcPr>
          <w:p w14:paraId="4834E816" w14:textId="1D976415" w:rsidR="00231092" w:rsidRPr="008B1887" w:rsidRDefault="00231092" w:rsidP="00B63C5F">
            <w:pPr>
              <w:pStyle w:val="ListParagraph"/>
              <w:ind w:left="0"/>
              <w:jc w:val="both"/>
              <w:rPr>
                <w:rFonts w:ascii="Book Antiqua" w:hAnsi="Book Antiqua" w:cs="Arial"/>
                <w:b/>
                <w:bCs/>
                <w:sz w:val="20"/>
                <w:szCs w:val="20"/>
              </w:rPr>
            </w:pPr>
            <w:r w:rsidRPr="008B1887">
              <w:rPr>
                <w:rFonts w:ascii="Book Antiqua" w:hAnsi="Book Antiqua" w:cs="Arial"/>
                <w:b/>
                <w:bCs/>
                <w:sz w:val="20"/>
                <w:szCs w:val="20"/>
              </w:rPr>
              <w:t>Description</w:t>
            </w:r>
          </w:p>
        </w:tc>
      </w:tr>
      <w:tr w:rsidR="00636066" w:rsidRPr="008B1887" w14:paraId="327CD734" w14:textId="77777777" w:rsidTr="008B1887">
        <w:tc>
          <w:tcPr>
            <w:tcW w:w="544" w:type="dxa"/>
          </w:tcPr>
          <w:p w14:paraId="2D47CA50" w14:textId="2D3111F6" w:rsidR="00231092" w:rsidRPr="008B1887" w:rsidRDefault="00231092" w:rsidP="00B63C5F">
            <w:pPr>
              <w:pStyle w:val="ListParagraph"/>
              <w:ind w:left="0"/>
              <w:jc w:val="both"/>
              <w:rPr>
                <w:rFonts w:ascii="Book Antiqua" w:hAnsi="Book Antiqua" w:cs="Arial"/>
                <w:sz w:val="20"/>
                <w:szCs w:val="20"/>
              </w:rPr>
            </w:pPr>
            <w:r w:rsidRPr="008B1887">
              <w:rPr>
                <w:rFonts w:ascii="Book Antiqua" w:hAnsi="Book Antiqua" w:cs="Arial"/>
                <w:sz w:val="20"/>
                <w:szCs w:val="20"/>
              </w:rPr>
              <w:t>1</w:t>
            </w:r>
          </w:p>
        </w:tc>
        <w:tc>
          <w:tcPr>
            <w:tcW w:w="1929" w:type="dxa"/>
          </w:tcPr>
          <w:p w14:paraId="36291935" w14:textId="4E8AC2DD" w:rsidR="00231092" w:rsidRPr="008B1887" w:rsidRDefault="00231092" w:rsidP="00B63C5F">
            <w:pPr>
              <w:pStyle w:val="ListParagraph"/>
              <w:ind w:left="0"/>
              <w:jc w:val="both"/>
              <w:rPr>
                <w:rFonts w:ascii="Book Antiqua" w:hAnsi="Book Antiqua" w:cs="Arial"/>
                <w:sz w:val="20"/>
                <w:szCs w:val="20"/>
              </w:rPr>
            </w:pPr>
            <w:r w:rsidRPr="008B1887">
              <w:rPr>
                <w:rFonts w:ascii="Book Antiqua" w:hAnsi="Book Antiqua" w:cs="Arial"/>
                <w:sz w:val="20"/>
                <w:szCs w:val="20"/>
              </w:rPr>
              <w:t>Article 24 paragraph (1) The 1945 CONSTITUTION</w:t>
            </w:r>
          </w:p>
        </w:tc>
        <w:tc>
          <w:tcPr>
            <w:tcW w:w="2256" w:type="dxa"/>
          </w:tcPr>
          <w:p w14:paraId="61B8DE4B" w14:textId="3C62707A" w:rsidR="00231092" w:rsidRPr="008B1887" w:rsidRDefault="00231092" w:rsidP="00B63C5F">
            <w:pPr>
              <w:pStyle w:val="ListParagraph"/>
              <w:ind w:left="0"/>
              <w:jc w:val="both"/>
              <w:rPr>
                <w:rFonts w:ascii="Book Antiqua" w:hAnsi="Book Antiqua" w:cs="Arial"/>
                <w:sz w:val="20"/>
                <w:szCs w:val="20"/>
              </w:rPr>
            </w:pPr>
            <w:r w:rsidRPr="008B1887">
              <w:rPr>
                <w:rFonts w:ascii="Book Antiqua" w:hAnsi="Book Antiqua" w:cs="Arial"/>
                <w:sz w:val="20"/>
                <w:szCs w:val="20"/>
              </w:rPr>
              <w:t>the Power of Justice is a power that is independent to hold the judiciary to enforce the law and justice</w:t>
            </w:r>
          </w:p>
        </w:tc>
        <w:tc>
          <w:tcPr>
            <w:tcW w:w="2626" w:type="dxa"/>
          </w:tcPr>
          <w:p w14:paraId="639A4FD9" w14:textId="48BE564F" w:rsidR="00231092" w:rsidRPr="008B1887" w:rsidRDefault="00E95A98" w:rsidP="00B63C5F">
            <w:pPr>
              <w:pStyle w:val="ListParagraph"/>
              <w:ind w:left="0"/>
              <w:jc w:val="both"/>
              <w:rPr>
                <w:rFonts w:ascii="Book Antiqua" w:hAnsi="Book Antiqua" w:cs="Arial"/>
                <w:sz w:val="20"/>
                <w:szCs w:val="20"/>
              </w:rPr>
            </w:pPr>
            <w:r w:rsidRPr="008B1887">
              <w:rPr>
                <w:rFonts w:ascii="Book Antiqua" w:hAnsi="Book Antiqua" w:cs="Arial"/>
                <w:sz w:val="20"/>
                <w:szCs w:val="20"/>
              </w:rPr>
              <w:t xml:space="preserve">Norm is </w:t>
            </w:r>
            <w:r w:rsidR="00B3369F" w:rsidRPr="008B1887">
              <w:rPr>
                <w:rFonts w:ascii="Book Antiqua" w:hAnsi="Book Antiqua" w:cs="Arial"/>
                <w:sz w:val="20"/>
                <w:szCs w:val="20"/>
              </w:rPr>
              <w:t xml:space="preserve">to be footing the Court Supreme to manage the budget for independent so it can run the function of the power of his judgment in the </w:t>
            </w:r>
            <w:r w:rsidRPr="008B1887">
              <w:rPr>
                <w:rFonts w:ascii="Book Antiqua" w:hAnsi="Book Antiqua" w:cs="Arial"/>
                <w:sz w:val="20"/>
                <w:szCs w:val="20"/>
              </w:rPr>
              <w:t>independent</w:t>
            </w:r>
            <w:r w:rsidR="00B3369F" w:rsidRPr="008B1887">
              <w:rPr>
                <w:rFonts w:ascii="Book Antiqua" w:hAnsi="Book Antiqua" w:cs="Arial"/>
                <w:sz w:val="20"/>
                <w:szCs w:val="20"/>
              </w:rPr>
              <w:t>, so</w:t>
            </w:r>
            <w:r w:rsidR="00E51F6F" w:rsidRPr="008B1887">
              <w:rPr>
                <w:rFonts w:ascii="Book Antiqua" w:hAnsi="Book Antiqua" w:cs="Arial"/>
                <w:sz w:val="20"/>
                <w:szCs w:val="20"/>
              </w:rPr>
              <w:t xml:space="preserve">  can</w:t>
            </w:r>
            <w:r w:rsidR="008F24B6" w:rsidRPr="008B1887">
              <w:rPr>
                <w:rFonts w:ascii="Book Antiqua" w:hAnsi="Book Antiqua" w:cs="Arial"/>
                <w:sz w:val="20"/>
                <w:szCs w:val="20"/>
              </w:rPr>
              <w:t>’t</w:t>
            </w:r>
            <w:r w:rsidR="00E51F6F" w:rsidRPr="008B1887">
              <w:rPr>
                <w:rFonts w:ascii="Book Antiqua" w:hAnsi="Book Antiqua" w:cs="Arial"/>
                <w:sz w:val="20"/>
                <w:szCs w:val="20"/>
              </w:rPr>
              <w:t xml:space="preserve"> be intervened by parties other</w:t>
            </w:r>
            <w:r w:rsidR="00B90F78" w:rsidRPr="008B1887">
              <w:rPr>
                <w:rFonts w:ascii="Book Antiqua" w:hAnsi="Book Antiqua" w:cs="Arial"/>
                <w:sz w:val="20"/>
                <w:szCs w:val="20"/>
              </w:rPr>
              <w:t>.</w:t>
            </w:r>
          </w:p>
          <w:p w14:paraId="0C34CD7F" w14:textId="06220EB1" w:rsidR="00285CC5" w:rsidRPr="008B1887" w:rsidRDefault="00285CC5" w:rsidP="00B63C5F">
            <w:pPr>
              <w:pStyle w:val="ListParagraph"/>
              <w:ind w:left="0"/>
              <w:jc w:val="both"/>
              <w:rPr>
                <w:rFonts w:ascii="Book Antiqua" w:hAnsi="Book Antiqua" w:cs="Arial"/>
                <w:sz w:val="20"/>
                <w:szCs w:val="20"/>
              </w:rPr>
            </w:pPr>
          </w:p>
        </w:tc>
      </w:tr>
      <w:tr w:rsidR="00636066" w:rsidRPr="008B1887" w14:paraId="1A088B3B" w14:textId="77777777" w:rsidTr="008B1887">
        <w:tc>
          <w:tcPr>
            <w:tcW w:w="544" w:type="dxa"/>
          </w:tcPr>
          <w:p w14:paraId="7FDEFD49" w14:textId="11275A88" w:rsidR="00231092" w:rsidRPr="008B1887" w:rsidRDefault="00231092" w:rsidP="00B63C5F">
            <w:pPr>
              <w:pStyle w:val="ListParagraph"/>
              <w:ind w:left="0"/>
              <w:jc w:val="both"/>
              <w:rPr>
                <w:rFonts w:ascii="Book Antiqua" w:hAnsi="Book Antiqua" w:cs="Arial"/>
                <w:sz w:val="20"/>
                <w:szCs w:val="20"/>
              </w:rPr>
            </w:pPr>
            <w:r w:rsidRPr="008B1887">
              <w:rPr>
                <w:rFonts w:ascii="Book Antiqua" w:hAnsi="Book Antiqua" w:cs="Arial"/>
                <w:sz w:val="20"/>
                <w:szCs w:val="20"/>
              </w:rPr>
              <w:t>2</w:t>
            </w:r>
          </w:p>
        </w:tc>
        <w:tc>
          <w:tcPr>
            <w:tcW w:w="1929" w:type="dxa"/>
          </w:tcPr>
          <w:p w14:paraId="772DF554" w14:textId="6EFB3D3C" w:rsidR="00231092" w:rsidRPr="008B1887" w:rsidRDefault="00231092" w:rsidP="00B63C5F">
            <w:pPr>
              <w:pStyle w:val="ListParagraph"/>
              <w:ind w:left="0"/>
              <w:jc w:val="both"/>
              <w:rPr>
                <w:rFonts w:ascii="Book Antiqua" w:hAnsi="Book Antiqua" w:cs="Arial"/>
                <w:sz w:val="20"/>
                <w:szCs w:val="20"/>
              </w:rPr>
            </w:pPr>
            <w:r w:rsidRPr="008B1887">
              <w:rPr>
                <w:rFonts w:ascii="Book Antiqua" w:eastAsia="Times New Roman" w:hAnsi="Book Antiqua" w:cs="Arial"/>
                <w:sz w:val="20"/>
                <w:szCs w:val="20"/>
              </w:rPr>
              <w:t xml:space="preserve">Article 21 paragraph (1) </w:t>
            </w:r>
            <w:r w:rsidRPr="008B1887">
              <w:rPr>
                <w:rFonts w:ascii="Book Antiqua" w:hAnsi="Book Antiqua" w:cs="Arial"/>
                <w:sz w:val="20"/>
                <w:szCs w:val="20"/>
              </w:rPr>
              <w:t>of L</w:t>
            </w:r>
            <w:r w:rsidR="008F24B6" w:rsidRPr="008B1887">
              <w:rPr>
                <w:rFonts w:ascii="Book Antiqua" w:hAnsi="Book Antiqua" w:cs="Arial"/>
                <w:sz w:val="20"/>
                <w:szCs w:val="20"/>
              </w:rPr>
              <w:t>aw</w:t>
            </w:r>
            <w:r w:rsidRPr="008B1887">
              <w:rPr>
                <w:rFonts w:ascii="Book Antiqua" w:hAnsi="Book Antiqua" w:cs="Arial"/>
                <w:sz w:val="20"/>
                <w:szCs w:val="20"/>
              </w:rPr>
              <w:t xml:space="preserve"> No. 48/2009</w:t>
            </w:r>
          </w:p>
        </w:tc>
        <w:tc>
          <w:tcPr>
            <w:tcW w:w="2256" w:type="dxa"/>
          </w:tcPr>
          <w:p w14:paraId="251110C9" w14:textId="77777777" w:rsidR="00231092" w:rsidRPr="008B1887" w:rsidRDefault="00231092" w:rsidP="00B63C5F">
            <w:pPr>
              <w:pStyle w:val="ListParagraph"/>
              <w:ind w:left="0"/>
              <w:jc w:val="both"/>
              <w:rPr>
                <w:rFonts w:ascii="Book Antiqua" w:hAnsi="Book Antiqua" w:cs="Arial"/>
                <w:sz w:val="20"/>
                <w:szCs w:val="20"/>
              </w:rPr>
            </w:pPr>
            <w:r w:rsidRPr="008B1887">
              <w:rPr>
                <w:rFonts w:ascii="Book Antiqua" w:hAnsi="Book Antiqua" w:cs="Arial"/>
                <w:sz w:val="20"/>
                <w:szCs w:val="20"/>
              </w:rPr>
              <w:t>Organization, administration, and financial Court of justice and the agency of the judiciary , which is located in the bottom are at the bottom of the power of the Court Supreme</w:t>
            </w:r>
            <w:r w:rsidR="00D62C95" w:rsidRPr="008B1887">
              <w:rPr>
                <w:rFonts w:ascii="Book Antiqua" w:hAnsi="Book Antiqua" w:cs="Arial"/>
                <w:sz w:val="20"/>
                <w:szCs w:val="20"/>
              </w:rPr>
              <w:t>.</w:t>
            </w:r>
          </w:p>
          <w:p w14:paraId="28A7CCD6" w14:textId="5B9CAFCC" w:rsidR="00D62C95" w:rsidRPr="008B1887" w:rsidRDefault="00D62C95" w:rsidP="00B63C5F">
            <w:pPr>
              <w:pStyle w:val="ListParagraph"/>
              <w:ind w:left="0"/>
              <w:jc w:val="both"/>
              <w:rPr>
                <w:rFonts w:ascii="Book Antiqua" w:hAnsi="Book Antiqua" w:cs="Arial"/>
                <w:sz w:val="20"/>
                <w:szCs w:val="20"/>
              </w:rPr>
            </w:pPr>
          </w:p>
        </w:tc>
        <w:tc>
          <w:tcPr>
            <w:tcW w:w="2626" w:type="dxa"/>
          </w:tcPr>
          <w:p w14:paraId="4869F633" w14:textId="6B206B20" w:rsidR="00231092" w:rsidRPr="008B1887" w:rsidRDefault="00FB2524" w:rsidP="00B63C5F">
            <w:pPr>
              <w:pStyle w:val="ListParagraph"/>
              <w:ind w:left="0"/>
              <w:jc w:val="both"/>
              <w:rPr>
                <w:rFonts w:ascii="Book Antiqua" w:hAnsi="Book Antiqua" w:cs="Arial"/>
                <w:sz w:val="20"/>
                <w:szCs w:val="20"/>
              </w:rPr>
            </w:pPr>
            <w:r w:rsidRPr="008B1887">
              <w:rPr>
                <w:rFonts w:ascii="Book Antiqua" w:hAnsi="Book Antiqua" w:cs="Arial"/>
                <w:sz w:val="20"/>
                <w:szCs w:val="20"/>
              </w:rPr>
              <w:t xml:space="preserve">The norm is </w:t>
            </w:r>
            <w:r w:rsidR="001C1171" w:rsidRPr="008B1887">
              <w:rPr>
                <w:rFonts w:ascii="Book Antiqua" w:hAnsi="Book Antiqua" w:cs="Arial"/>
                <w:sz w:val="20"/>
                <w:szCs w:val="20"/>
              </w:rPr>
              <w:t xml:space="preserve">to give flexibility to the supreme Court the Supreme </w:t>
            </w:r>
            <w:r w:rsidRPr="008B1887">
              <w:rPr>
                <w:rFonts w:ascii="Book Antiqua" w:hAnsi="Book Antiqua" w:cs="Arial"/>
                <w:sz w:val="20"/>
                <w:szCs w:val="20"/>
              </w:rPr>
              <w:t>set</w:t>
            </w:r>
            <w:r w:rsidR="00492AB0" w:rsidRPr="008B1887">
              <w:rPr>
                <w:rFonts w:ascii="Book Antiqua" w:hAnsi="Book Antiqua" w:cs="Arial"/>
                <w:sz w:val="20"/>
                <w:szCs w:val="20"/>
              </w:rPr>
              <w:t>/</w:t>
            </w:r>
            <w:r w:rsidR="008538E8" w:rsidRPr="008B1887">
              <w:rPr>
                <w:rFonts w:ascii="Book Antiqua" w:hAnsi="Book Antiqua" w:cs="Arial"/>
                <w:sz w:val="20"/>
                <w:szCs w:val="20"/>
              </w:rPr>
              <w:t xml:space="preserve"> </w:t>
            </w:r>
            <w:r w:rsidR="00492AB0" w:rsidRPr="008B1887">
              <w:rPr>
                <w:rFonts w:ascii="Book Antiqua" w:hAnsi="Book Antiqua" w:cs="Arial"/>
                <w:sz w:val="20"/>
                <w:szCs w:val="20"/>
              </w:rPr>
              <w:t xml:space="preserve">determine </w:t>
            </w:r>
            <w:r w:rsidR="001C1171" w:rsidRPr="008B1887">
              <w:rPr>
                <w:rFonts w:ascii="Book Antiqua" w:hAnsi="Book Antiqua" w:cs="Arial"/>
                <w:sz w:val="20"/>
                <w:szCs w:val="20"/>
              </w:rPr>
              <w:t>the budget itself</w:t>
            </w:r>
            <w:r w:rsidR="00492AB0" w:rsidRPr="008B1887">
              <w:rPr>
                <w:rFonts w:ascii="Book Antiqua" w:hAnsi="Book Antiqua" w:cs="Arial"/>
                <w:sz w:val="20"/>
                <w:szCs w:val="20"/>
              </w:rPr>
              <w:t>.</w:t>
            </w:r>
            <w:r w:rsidR="00CA4644" w:rsidRPr="008B1887">
              <w:rPr>
                <w:rFonts w:ascii="Book Antiqua" w:hAnsi="Book Antiqua" w:cs="Arial"/>
                <w:sz w:val="20"/>
                <w:szCs w:val="20"/>
              </w:rPr>
              <w:t xml:space="preserve"> </w:t>
            </w:r>
          </w:p>
        </w:tc>
      </w:tr>
      <w:tr w:rsidR="00636066" w:rsidRPr="008B1887" w14:paraId="24451178" w14:textId="77777777" w:rsidTr="008B1887">
        <w:tc>
          <w:tcPr>
            <w:tcW w:w="544" w:type="dxa"/>
          </w:tcPr>
          <w:p w14:paraId="54D21A78" w14:textId="2DC8D1AC" w:rsidR="00231092" w:rsidRPr="008B1887" w:rsidRDefault="00231092" w:rsidP="00B63C5F">
            <w:pPr>
              <w:pStyle w:val="ListParagraph"/>
              <w:ind w:left="0"/>
              <w:jc w:val="both"/>
              <w:rPr>
                <w:rFonts w:ascii="Book Antiqua" w:hAnsi="Book Antiqua" w:cs="Arial"/>
                <w:sz w:val="20"/>
                <w:szCs w:val="20"/>
              </w:rPr>
            </w:pPr>
            <w:r w:rsidRPr="008B1887">
              <w:rPr>
                <w:rFonts w:ascii="Book Antiqua" w:hAnsi="Book Antiqua" w:cs="Arial"/>
                <w:sz w:val="20"/>
                <w:szCs w:val="20"/>
              </w:rPr>
              <w:t>3</w:t>
            </w:r>
          </w:p>
        </w:tc>
        <w:tc>
          <w:tcPr>
            <w:tcW w:w="1929" w:type="dxa"/>
          </w:tcPr>
          <w:p w14:paraId="0A3B705A" w14:textId="374908C4" w:rsidR="00231092" w:rsidRPr="008B1887" w:rsidRDefault="00231092" w:rsidP="00B63C5F">
            <w:pPr>
              <w:pStyle w:val="ListParagraph"/>
              <w:ind w:left="0"/>
              <w:jc w:val="both"/>
              <w:rPr>
                <w:rFonts w:ascii="Book Antiqua" w:hAnsi="Book Antiqua" w:cs="Arial"/>
                <w:sz w:val="20"/>
                <w:szCs w:val="20"/>
              </w:rPr>
            </w:pPr>
            <w:r w:rsidRPr="008B1887">
              <w:rPr>
                <w:rFonts w:ascii="Book Antiqua" w:hAnsi="Book Antiqua" w:cs="Arial"/>
                <w:sz w:val="20"/>
                <w:szCs w:val="20"/>
              </w:rPr>
              <w:t>Article 81A of the A</w:t>
            </w:r>
            <w:r w:rsidR="00D8667D" w:rsidRPr="008B1887">
              <w:rPr>
                <w:rFonts w:ascii="Book Antiqua" w:hAnsi="Book Antiqua" w:cs="Arial"/>
                <w:sz w:val="20"/>
                <w:szCs w:val="20"/>
              </w:rPr>
              <w:t>ct</w:t>
            </w:r>
            <w:r w:rsidRPr="008B1887">
              <w:rPr>
                <w:rFonts w:ascii="Book Antiqua" w:hAnsi="Book Antiqua" w:cs="Arial"/>
                <w:sz w:val="20"/>
                <w:szCs w:val="20"/>
              </w:rPr>
              <w:t xml:space="preserve"> No. 3/2009</w:t>
            </w:r>
          </w:p>
        </w:tc>
        <w:tc>
          <w:tcPr>
            <w:tcW w:w="2256" w:type="dxa"/>
          </w:tcPr>
          <w:p w14:paraId="6DEB9E9A" w14:textId="1837D616" w:rsidR="00231092" w:rsidRPr="008B1887" w:rsidRDefault="00231092" w:rsidP="00B63C5F">
            <w:pPr>
              <w:pStyle w:val="ListParagraph"/>
              <w:ind w:left="0"/>
              <w:jc w:val="both"/>
              <w:rPr>
                <w:rFonts w:ascii="Book Antiqua" w:hAnsi="Book Antiqua" w:cs="Arial"/>
                <w:sz w:val="20"/>
                <w:szCs w:val="20"/>
              </w:rPr>
            </w:pPr>
            <w:r w:rsidRPr="008B1887">
              <w:rPr>
                <w:rFonts w:ascii="Book Antiqua" w:hAnsi="Book Antiqua" w:cs="Arial"/>
                <w:sz w:val="20"/>
                <w:szCs w:val="20"/>
              </w:rPr>
              <w:t xml:space="preserve">Budget </w:t>
            </w:r>
            <w:r w:rsidR="008F24B6" w:rsidRPr="008B1887">
              <w:rPr>
                <w:rFonts w:ascii="Book Antiqua" w:hAnsi="Book Antiqua" w:cs="Arial"/>
                <w:sz w:val="20"/>
                <w:szCs w:val="20"/>
              </w:rPr>
              <w:t>Supreme Court</w:t>
            </w:r>
            <w:r w:rsidRPr="008B1887">
              <w:rPr>
                <w:rFonts w:ascii="Book Antiqua" w:hAnsi="Book Antiqua" w:cs="Arial"/>
                <w:sz w:val="20"/>
                <w:szCs w:val="20"/>
              </w:rPr>
              <w:t xml:space="preserve"> charged </w:t>
            </w:r>
            <w:r w:rsidR="008F24B6" w:rsidRPr="008B1887">
              <w:rPr>
                <w:rFonts w:ascii="Book Antiqua" w:hAnsi="Book Antiqua" w:cs="Arial"/>
                <w:sz w:val="20"/>
                <w:szCs w:val="20"/>
              </w:rPr>
              <w:t xml:space="preserve">in </w:t>
            </w:r>
            <w:r w:rsidRPr="008B1887">
              <w:rPr>
                <w:rFonts w:ascii="Book Antiqua" w:hAnsi="Book Antiqua" w:cs="Arial"/>
                <w:sz w:val="20"/>
                <w:szCs w:val="20"/>
              </w:rPr>
              <w:t>the</w:t>
            </w:r>
            <w:r w:rsidR="008F24B6" w:rsidRPr="008B1887">
              <w:rPr>
                <w:rFonts w:ascii="Book Antiqua" w:hAnsi="Book Antiqua" w:cs="Arial"/>
                <w:sz w:val="20"/>
                <w:szCs w:val="20"/>
              </w:rPr>
              <w:t>ir</w:t>
            </w:r>
            <w:r w:rsidRPr="008B1887">
              <w:rPr>
                <w:rFonts w:ascii="Book Antiqua" w:hAnsi="Book Antiqua" w:cs="Arial"/>
                <w:sz w:val="20"/>
                <w:szCs w:val="20"/>
              </w:rPr>
              <w:t xml:space="preserve"> budget and expenditure of the state</w:t>
            </w:r>
            <w:r w:rsidR="00D62C95" w:rsidRPr="008B1887">
              <w:rPr>
                <w:rFonts w:ascii="Book Antiqua" w:hAnsi="Book Antiqua" w:cs="Arial"/>
                <w:sz w:val="20"/>
                <w:szCs w:val="20"/>
              </w:rPr>
              <w:t>.</w:t>
            </w:r>
          </w:p>
          <w:p w14:paraId="1B4E44BD" w14:textId="782992A4" w:rsidR="00D62C95" w:rsidRPr="008B1887" w:rsidRDefault="00D62C95" w:rsidP="00B63C5F">
            <w:pPr>
              <w:pStyle w:val="ListParagraph"/>
              <w:ind w:left="0"/>
              <w:jc w:val="both"/>
              <w:rPr>
                <w:rFonts w:ascii="Book Antiqua" w:hAnsi="Book Antiqua" w:cs="Arial"/>
                <w:sz w:val="20"/>
                <w:szCs w:val="20"/>
              </w:rPr>
            </w:pPr>
          </w:p>
        </w:tc>
        <w:tc>
          <w:tcPr>
            <w:tcW w:w="2626" w:type="dxa"/>
          </w:tcPr>
          <w:p w14:paraId="24AFC3A7" w14:textId="0075030B" w:rsidR="00231092" w:rsidRPr="008B1887" w:rsidRDefault="00492AB0" w:rsidP="00B63C5F">
            <w:pPr>
              <w:pStyle w:val="ListParagraph"/>
              <w:ind w:left="0"/>
              <w:jc w:val="both"/>
              <w:rPr>
                <w:rFonts w:ascii="Book Antiqua" w:hAnsi="Book Antiqua" w:cs="Arial"/>
                <w:sz w:val="20"/>
                <w:szCs w:val="20"/>
              </w:rPr>
            </w:pPr>
            <w:r w:rsidRPr="008B1887">
              <w:rPr>
                <w:rFonts w:ascii="Book Antiqua" w:hAnsi="Book Antiqua" w:cs="Arial"/>
                <w:sz w:val="20"/>
                <w:szCs w:val="20"/>
              </w:rPr>
              <w:t xml:space="preserve">The norm is to determine that </w:t>
            </w:r>
            <w:r w:rsidR="001C00A9" w:rsidRPr="008B1887">
              <w:rPr>
                <w:rFonts w:ascii="Book Antiqua" w:hAnsi="Book Antiqua" w:cs="Arial"/>
                <w:sz w:val="20"/>
                <w:szCs w:val="20"/>
              </w:rPr>
              <w:t xml:space="preserve">the allocation of </w:t>
            </w:r>
            <w:r w:rsidRPr="008B1887">
              <w:rPr>
                <w:rFonts w:ascii="Book Antiqua" w:hAnsi="Book Antiqua" w:cs="Arial"/>
                <w:sz w:val="20"/>
                <w:szCs w:val="20"/>
              </w:rPr>
              <w:t xml:space="preserve">the budget of the supreme Court </w:t>
            </w:r>
            <w:r w:rsidR="001C00A9" w:rsidRPr="008B1887">
              <w:rPr>
                <w:rFonts w:ascii="Book Antiqua" w:hAnsi="Book Antiqua" w:cs="Arial"/>
                <w:sz w:val="20"/>
                <w:szCs w:val="20"/>
              </w:rPr>
              <w:t xml:space="preserve">specified in </w:t>
            </w:r>
            <w:r w:rsidR="008401F6" w:rsidRPr="008B1887">
              <w:rPr>
                <w:rFonts w:ascii="Book Antiqua" w:hAnsi="Book Antiqua" w:cs="Arial"/>
                <w:sz w:val="20"/>
                <w:szCs w:val="20"/>
              </w:rPr>
              <w:t>the state B</w:t>
            </w:r>
            <w:r w:rsidR="00D8667D" w:rsidRPr="008B1887">
              <w:rPr>
                <w:rFonts w:ascii="Book Antiqua" w:hAnsi="Book Antiqua" w:cs="Arial"/>
                <w:sz w:val="20"/>
                <w:szCs w:val="20"/>
              </w:rPr>
              <w:t>udget</w:t>
            </w:r>
          </w:p>
        </w:tc>
      </w:tr>
      <w:tr w:rsidR="00636066" w:rsidRPr="008B1887" w14:paraId="4DA6579B" w14:textId="77777777" w:rsidTr="008B1887">
        <w:tc>
          <w:tcPr>
            <w:tcW w:w="544" w:type="dxa"/>
          </w:tcPr>
          <w:p w14:paraId="226BB4FF" w14:textId="509FE69B" w:rsidR="00B652E3" w:rsidRPr="008B1887" w:rsidRDefault="00B559D7" w:rsidP="00B63C5F">
            <w:pPr>
              <w:pStyle w:val="ListParagraph"/>
              <w:ind w:left="0"/>
              <w:jc w:val="both"/>
              <w:rPr>
                <w:rFonts w:ascii="Book Antiqua" w:hAnsi="Book Antiqua" w:cs="Arial"/>
                <w:sz w:val="20"/>
                <w:szCs w:val="20"/>
              </w:rPr>
            </w:pPr>
            <w:r w:rsidRPr="008B1887">
              <w:rPr>
                <w:rFonts w:ascii="Book Antiqua" w:hAnsi="Book Antiqua" w:cs="Arial"/>
                <w:sz w:val="20"/>
                <w:szCs w:val="20"/>
              </w:rPr>
              <w:lastRenderedPageBreak/>
              <w:t>4</w:t>
            </w:r>
          </w:p>
        </w:tc>
        <w:tc>
          <w:tcPr>
            <w:tcW w:w="1929" w:type="dxa"/>
          </w:tcPr>
          <w:p w14:paraId="190B64D2" w14:textId="3AD0917B" w:rsidR="00B652E3" w:rsidRPr="008B1887" w:rsidRDefault="00691DBF" w:rsidP="00B63C5F">
            <w:pPr>
              <w:pStyle w:val="ListParagraph"/>
              <w:ind w:left="0"/>
              <w:jc w:val="both"/>
              <w:rPr>
                <w:rFonts w:ascii="Book Antiqua" w:hAnsi="Book Antiqua" w:cs="Arial"/>
                <w:sz w:val="20"/>
                <w:szCs w:val="20"/>
              </w:rPr>
            </w:pPr>
            <w:r w:rsidRPr="008B1887">
              <w:rPr>
                <w:rFonts w:ascii="Book Antiqua" w:hAnsi="Book Antiqua" w:cs="Arial"/>
                <w:sz w:val="20"/>
                <w:szCs w:val="20"/>
              </w:rPr>
              <w:t>of Article 6 paragraph (1) of L</w:t>
            </w:r>
            <w:r w:rsidR="00D8667D" w:rsidRPr="008B1887">
              <w:rPr>
                <w:rFonts w:ascii="Book Antiqua" w:hAnsi="Book Antiqua" w:cs="Arial"/>
                <w:sz w:val="20"/>
                <w:szCs w:val="20"/>
              </w:rPr>
              <w:t xml:space="preserve">aw </w:t>
            </w:r>
            <w:r w:rsidRPr="008B1887">
              <w:rPr>
                <w:rFonts w:ascii="Book Antiqua" w:hAnsi="Book Antiqua" w:cs="Arial"/>
                <w:sz w:val="20"/>
                <w:szCs w:val="20"/>
              </w:rPr>
              <w:t>No. 17/2003</w:t>
            </w:r>
          </w:p>
        </w:tc>
        <w:tc>
          <w:tcPr>
            <w:tcW w:w="2256" w:type="dxa"/>
          </w:tcPr>
          <w:p w14:paraId="28F7A79A" w14:textId="77777777" w:rsidR="00B652E3" w:rsidRPr="008B1887" w:rsidRDefault="00B652E3" w:rsidP="00B63C5F">
            <w:pPr>
              <w:pStyle w:val="ListParagraph"/>
              <w:ind w:left="0"/>
              <w:jc w:val="both"/>
              <w:rPr>
                <w:rFonts w:ascii="Book Antiqua" w:hAnsi="Book Antiqua" w:cs="Arial"/>
                <w:sz w:val="20"/>
                <w:szCs w:val="20"/>
              </w:rPr>
            </w:pPr>
            <w:r w:rsidRPr="008B1887">
              <w:rPr>
                <w:rFonts w:ascii="Book Antiqua" w:hAnsi="Book Antiqua" w:cs="Arial"/>
                <w:sz w:val="20"/>
                <w:szCs w:val="20"/>
              </w:rPr>
              <w:t>the President as the Head of Government holds the power management of the finances of the country as part of the power of government</w:t>
            </w:r>
            <w:r w:rsidR="00A23516" w:rsidRPr="008B1887">
              <w:rPr>
                <w:rFonts w:ascii="Book Antiqua" w:hAnsi="Book Antiqua" w:cs="Arial"/>
                <w:sz w:val="20"/>
                <w:szCs w:val="20"/>
              </w:rPr>
              <w:t>.</w:t>
            </w:r>
          </w:p>
          <w:p w14:paraId="65277905" w14:textId="531D5FF9" w:rsidR="00485DE5" w:rsidRPr="008B1887" w:rsidRDefault="00485DE5" w:rsidP="00B63C5F">
            <w:pPr>
              <w:pStyle w:val="ListParagraph"/>
              <w:ind w:left="0"/>
              <w:jc w:val="both"/>
              <w:rPr>
                <w:rFonts w:ascii="Book Antiqua" w:hAnsi="Book Antiqua" w:cs="Arial"/>
                <w:sz w:val="20"/>
                <w:szCs w:val="20"/>
              </w:rPr>
            </w:pPr>
          </w:p>
        </w:tc>
        <w:tc>
          <w:tcPr>
            <w:tcW w:w="2626" w:type="dxa"/>
          </w:tcPr>
          <w:p w14:paraId="365A9F84" w14:textId="7298CFEB" w:rsidR="00B652E3" w:rsidRPr="008B1887" w:rsidRDefault="003624B6" w:rsidP="00B63C5F">
            <w:pPr>
              <w:pStyle w:val="ListParagraph"/>
              <w:ind w:left="0"/>
              <w:jc w:val="both"/>
              <w:rPr>
                <w:rFonts w:ascii="Book Antiqua" w:hAnsi="Book Antiqua" w:cs="Arial"/>
                <w:sz w:val="20"/>
                <w:szCs w:val="20"/>
              </w:rPr>
            </w:pPr>
            <w:r w:rsidRPr="008B1887">
              <w:rPr>
                <w:rFonts w:ascii="Book Antiqua" w:hAnsi="Book Antiqua" w:cs="Arial"/>
                <w:sz w:val="20"/>
                <w:szCs w:val="20"/>
              </w:rPr>
              <w:t>The norm this option to set the power management of the finances of the country held by the president.</w:t>
            </w:r>
            <w:r w:rsidR="00B559D7" w:rsidRPr="008B1887">
              <w:rPr>
                <w:rFonts w:ascii="Book Antiqua" w:hAnsi="Book Antiqua" w:cs="Arial"/>
                <w:sz w:val="20"/>
                <w:szCs w:val="20"/>
              </w:rPr>
              <w:t xml:space="preserve"> Power management of the financial state of them were given authority to draw up the state B</w:t>
            </w:r>
            <w:r w:rsidR="00D8667D" w:rsidRPr="008B1887">
              <w:rPr>
                <w:rFonts w:ascii="Book Antiqua" w:hAnsi="Book Antiqua" w:cs="Arial"/>
                <w:sz w:val="20"/>
                <w:szCs w:val="20"/>
              </w:rPr>
              <w:t>udget</w:t>
            </w:r>
            <w:r w:rsidR="00C60632" w:rsidRPr="008B1887">
              <w:rPr>
                <w:rFonts w:ascii="Book Antiqua" w:hAnsi="Book Antiqua" w:cs="Arial"/>
                <w:sz w:val="20"/>
                <w:szCs w:val="20"/>
              </w:rPr>
              <w:t>.</w:t>
            </w:r>
          </w:p>
        </w:tc>
      </w:tr>
      <w:tr w:rsidR="00636066" w:rsidRPr="008B1887" w14:paraId="00120884" w14:textId="77777777" w:rsidTr="008B1887">
        <w:tc>
          <w:tcPr>
            <w:tcW w:w="544" w:type="dxa"/>
          </w:tcPr>
          <w:p w14:paraId="08BC000A" w14:textId="0C208B27" w:rsidR="00231092" w:rsidRPr="008B1887" w:rsidRDefault="00231092" w:rsidP="00B63C5F">
            <w:pPr>
              <w:pStyle w:val="ListParagraph"/>
              <w:ind w:left="0"/>
              <w:jc w:val="both"/>
              <w:rPr>
                <w:rFonts w:ascii="Book Antiqua" w:hAnsi="Book Antiqua" w:cs="Arial"/>
                <w:sz w:val="20"/>
                <w:szCs w:val="20"/>
              </w:rPr>
            </w:pPr>
            <w:r w:rsidRPr="008B1887">
              <w:rPr>
                <w:rFonts w:ascii="Book Antiqua" w:hAnsi="Book Antiqua" w:cs="Arial"/>
                <w:sz w:val="20"/>
                <w:szCs w:val="20"/>
              </w:rPr>
              <w:t>4</w:t>
            </w:r>
          </w:p>
        </w:tc>
        <w:tc>
          <w:tcPr>
            <w:tcW w:w="1929" w:type="dxa"/>
          </w:tcPr>
          <w:p w14:paraId="52455BD1" w14:textId="1988DB7D" w:rsidR="00231092" w:rsidRPr="008B1887" w:rsidRDefault="00231092" w:rsidP="00B63C5F">
            <w:pPr>
              <w:pStyle w:val="ListParagraph"/>
              <w:ind w:left="0"/>
              <w:jc w:val="both"/>
              <w:rPr>
                <w:rFonts w:ascii="Book Antiqua" w:hAnsi="Book Antiqua" w:cs="Arial"/>
                <w:sz w:val="20"/>
                <w:szCs w:val="20"/>
              </w:rPr>
            </w:pPr>
            <w:r w:rsidRPr="008B1887">
              <w:rPr>
                <w:rFonts w:ascii="Book Antiqua" w:eastAsia="Times New Roman" w:hAnsi="Book Antiqua" w:cs="Arial"/>
                <w:sz w:val="20"/>
                <w:szCs w:val="20"/>
              </w:rPr>
              <w:t xml:space="preserve">Article 14 paragraph (2) </w:t>
            </w:r>
            <w:r w:rsidRPr="008B1887">
              <w:rPr>
                <w:rFonts w:ascii="Book Antiqua" w:hAnsi="Book Antiqua" w:cs="Arial"/>
                <w:sz w:val="20"/>
                <w:szCs w:val="20"/>
              </w:rPr>
              <w:t>L</w:t>
            </w:r>
            <w:r w:rsidR="00D8667D" w:rsidRPr="008B1887">
              <w:rPr>
                <w:rFonts w:ascii="Book Antiqua" w:hAnsi="Book Antiqua" w:cs="Arial"/>
                <w:sz w:val="20"/>
                <w:szCs w:val="20"/>
              </w:rPr>
              <w:t>aw</w:t>
            </w:r>
            <w:r w:rsidRPr="008B1887">
              <w:rPr>
                <w:rFonts w:ascii="Book Antiqua" w:hAnsi="Book Antiqua" w:cs="Arial"/>
                <w:sz w:val="20"/>
                <w:szCs w:val="20"/>
              </w:rPr>
              <w:t xml:space="preserve"> No. 1/2004</w:t>
            </w:r>
          </w:p>
        </w:tc>
        <w:tc>
          <w:tcPr>
            <w:tcW w:w="2256" w:type="dxa"/>
          </w:tcPr>
          <w:p w14:paraId="2F5A3223" w14:textId="752E0D7A" w:rsidR="00231092" w:rsidRPr="008B1887" w:rsidRDefault="006A267D" w:rsidP="00B63C5F">
            <w:pPr>
              <w:pStyle w:val="ListParagraph"/>
              <w:ind w:left="0"/>
              <w:jc w:val="both"/>
              <w:rPr>
                <w:rFonts w:ascii="Book Antiqua" w:hAnsi="Book Antiqua" w:cs="Arial"/>
                <w:sz w:val="20"/>
                <w:szCs w:val="20"/>
              </w:rPr>
            </w:pPr>
            <w:r w:rsidRPr="008B1887">
              <w:rPr>
                <w:rFonts w:ascii="Book Antiqua" w:hAnsi="Book Antiqua" w:cs="Arial"/>
                <w:sz w:val="20"/>
                <w:szCs w:val="20"/>
              </w:rPr>
              <w:t>M</w:t>
            </w:r>
            <w:r w:rsidR="00D8667D" w:rsidRPr="008B1887">
              <w:rPr>
                <w:rFonts w:ascii="Book Antiqua" w:hAnsi="Book Antiqua" w:cs="Arial"/>
                <w:sz w:val="20"/>
                <w:szCs w:val="20"/>
              </w:rPr>
              <w:t>inistry</w:t>
            </w:r>
            <w:r w:rsidR="00231092" w:rsidRPr="008B1887">
              <w:rPr>
                <w:rFonts w:ascii="Book Antiqua" w:hAnsi="Book Antiqua" w:cs="Arial"/>
                <w:sz w:val="20"/>
                <w:szCs w:val="20"/>
              </w:rPr>
              <w:t>/leader of the institutions composing documents the implementation of the budget for the ministry state/institution that leads based on the allocation of the budget that is set by the President</w:t>
            </w:r>
            <w:r w:rsidR="00D8667D" w:rsidRPr="008B1887">
              <w:rPr>
                <w:rFonts w:ascii="Book Antiqua" w:hAnsi="Book Antiqua" w:cs="Arial"/>
                <w:sz w:val="20"/>
                <w:szCs w:val="20"/>
              </w:rPr>
              <w:t>.</w:t>
            </w:r>
          </w:p>
        </w:tc>
        <w:tc>
          <w:tcPr>
            <w:tcW w:w="2626" w:type="dxa"/>
          </w:tcPr>
          <w:p w14:paraId="32422C87" w14:textId="02C80546" w:rsidR="00231092" w:rsidRPr="008B1887" w:rsidRDefault="00DD465D" w:rsidP="00B63C5F">
            <w:pPr>
              <w:pStyle w:val="ListParagraph"/>
              <w:ind w:left="0"/>
              <w:jc w:val="both"/>
              <w:rPr>
                <w:rFonts w:ascii="Book Antiqua" w:hAnsi="Book Antiqua" w:cs="Arial"/>
                <w:sz w:val="20"/>
                <w:szCs w:val="20"/>
              </w:rPr>
            </w:pPr>
            <w:r w:rsidRPr="008B1887">
              <w:rPr>
                <w:rFonts w:ascii="Book Antiqua" w:hAnsi="Book Antiqua" w:cs="Arial"/>
                <w:sz w:val="20"/>
                <w:szCs w:val="20"/>
              </w:rPr>
              <w:t>Budget that has been determined by the supreme Court adjusted with the allocation of the budget that is set by the President.</w:t>
            </w:r>
          </w:p>
        </w:tc>
      </w:tr>
    </w:tbl>
    <w:p w14:paraId="7AB17F89" w14:textId="49C86AED" w:rsidR="00B3369F" w:rsidRPr="00B63C5F" w:rsidRDefault="00B3369F" w:rsidP="00B63C5F">
      <w:pPr>
        <w:spacing w:line="360" w:lineRule="auto"/>
        <w:jc w:val="both"/>
        <w:rPr>
          <w:rFonts w:ascii="Book Antiqua" w:hAnsi="Book Antiqua" w:cs="Arial"/>
        </w:rPr>
      </w:pPr>
    </w:p>
    <w:p w14:paraId="0BB70E5E" w14:textId="77777777" w:rsidR="003605F0" w:rsidRDefault="00D8667D" w:rsidP="003605F0">
      <w:pPr>
        <w:spacing w:line="360" w:lineRule="auto"/>
        <w:ind w:firstLine="720"/>
        <w:jc w:val="both"/>
        <w:rPr>
          <w:rFonts w:ascii="Book Antiqua" w:hAnsi="Book Antiqua" w:cs="Arial"/>
        </w:rPr>
      </w:pPr>
      <w:r w:rsidRPr="00B63C5F">
        <w:rPr>
          <w:rFonts w:ascii="Book Antiqua" w:hAnsi="Book Antiqua" w:cs="Arial"/>
        </w:rPr>
        <w:t>Budget management as regulated in Article 21 paragraph (1)</w:t>
      </w:r>
      <w:r w:rsidR="00604513" w:rsidRPr="00B63C5F">
        <w:rPr>
          <w:rFonts w:ascii="Book Antiqua" w:hAnsi="Book Antiqua" w:cs="Arial"/>
        </w:rPr>
        <w:t xml:space="preserve"> </w:t>
      </w:r>
      <w:r w:rsidRPr="00B63C5F">
        <w:rPr>
          <w:rFonts w:ascii="Book Antiqua" w:hAnsi="Book Antiqua" w:cs="Arial"/>
        </w:rPr>
        <w:t>Law Number 48 of 2009 concerning Judicial Powers stipulates that organizational affairs, administration, including financial matters are under the authority of the Supreme Court. This provision means that the Supreme Court is authorized by law to regulate its budget independently. The budget arrangement independently then according to Law Number 3 of 2009 concerning the Second Amendment to Law Number 14 of 1985 concerning the Supreme Court is included in the APBN in a separate budget item. The preparation of the State Budget as stipulated in Article 6 paragraph (1) of Law Number 17 of 2003 concerning State Finances is under the authority of the president. Furthermore, Law Number 1 of 2004 concerning the State Treasury determines that the budget that has been determined by the Supreme Court independently and is specifically included in the budget items in the APBN needs to be adjusted to the budget allocation determined by the President.</w:t>
      </w:r>
    </w:p>
    <w:p w14:paraId="345857AF" w14:textId="08AEF415" w:rsidR="00604513" w:rsidRPr="00B63C5F" w:rsidRDefault="00D8667D" w:rsidP="003605F0">
      <w:pPr>
        <w:spacing w:line="360" w:lineRule="auto"/>
        <w:ind w:firstLine="720"/>
        <w:jc w:val="both"/>
        <w:rPr>
          <w:rFonts w:ascii="Book Antiqua" w:hAnsi="Book Antiqua" w:cs="Arial"/>
        </w:rPr>
      </w:pPr>
      <w:r w:rsidRPr="00B63C5F">
        <w:rPr>
          <w:rFonts w:ascii="Book Antiqua" w:hAnsi="Book Antiqua" w:cs="Arial"/>
        </w:rPr>
        <w:t xml:space="preserve">The regulations governing the Supreme Court's budget as described in the table above show that the law governing the Supreme Court is determined by the Supreme Court to be authorized to manage its own budget, but in the provisions of the law governing state finances, the </w:t>
      </w:r>
      <w:r w:rsidRPr="00B63C5F">
        <w:rPr>
          <w:rFonts w:ascii="Book Antiqua" w:hAnsi="Book Antiqua" w:cs="Arial"/>
        </w:rPr>
        <w:lastRenderedPageBreak/>
        <w:t>Supreme Court denies the power of the Supreme Court to manage its budget independently. Thus, the Supreme Court does not yet have independent power in regulating its budget, so that the characteristics of Financial independence do not exist in the Supreme Court.</w:t>
      </w:r>
    </w:p>
    <w:p w14:paraId="00BA74C9" w14:textId="3FCF5D2F" w:rsidR="00604513" w:rsidRPr="00B63C5F" w:rsidRDefault="00D27B1C" w:rsidP="003605F0">
      <w:pPr>
        <w:pStyle w:val="ListParagraph"/>
        <w:spacing w:before="240" w:after="240" w:line="360" w:lineRule="auto"/>
        <w:ind w:left="0"/>
        <w:contextualSpacing w:val="0"/>
        <w:jc w:val="both"/>
        <w:rPr>
          <w:rFonts w:ascii="Book Antiqua" w:hAnsi="Book Antiqua" w:cs="Arial"/>
          <w:b/>
        </w:rPr>
      </w:pPr>
      <w:r w:rsidRPr="00B63C5F">
        <w:rPr>
          <w:rFonts w:ascii="Book Antiqua" w:hAnsi="Book Antiqua" w:cs="Arial"/>
          <w:b/>
        </w:rPr>
        <w:t>C</w:t>
      </w:r>
      <w:r w:rsidR="00604513" w:rsidRPr="00B63C5F">
        <w:rPr>
          <w:rFonts w:ascii="Book Antiqua" w:hAnsi="Book Antiqua" w:cs="Arial"/>
          <w:b/>
        </w:rPr>
        <w:t>ONCLUSION</w:t>
      </w:r>
    </w:p>
    <w:p w14:paraId="614DA1DF" w14:textId="262BB3CC" w:rsidR="002C7617" w:rsidRPr="00B63C5F" w:rsidRDefault="00604513" w:rsidP="003605F0">
      <w:pPr>
        <w:spacing w:line="360" w:lineRule="auto"/>
        <w:ind w:firstLine="720"/>
        <w:jc w:val="both"/>
        <w:rPr>
          <w:rFonts w:ascii="Book Antiqua" w:hAnsi="Book Antiqua" w:cs="Arial"/>
          <w:bCs/>
        </w:rPr>
      </w:pPr>
      <w:r w:rsidRPr="00B63C5F">
        <w:rPr>
          <w:rFonts w:ascii="Book Antiqua" w:hAnsi="Book Antiqua" w:cs="Arial"/>
          <w:bCs/>
        </w:rPr>
        <w:t>Budget independence will create better organizational governance and encourage continuous improvement in the Supreme Court's judicial power function. However, currently, the Supreme Court has not been able to carry out its functions independently as outlined in Article 24 paragraph (1) of the 1945 Constitution, because there are still contradictions in the budgeting regulations of the Supreme Court. The laws and regulations governing the Supreme Court's budget need to be amended by harmonizing the rules so that the Supreme Court can prepare its budget independently and independence in exercising judicial power can be realized as mandated by Article 24 paragraph (1) of the 1945 Constitution.</w:t>
      </w:r>
    </w:p>
    <w:p w14:paraId="759D52BA" w14:textId="77777777" w:rsidR="00604513" w:rsidRPr="00B63C5F" w:rsidRDefault="00604513" w:rsidP="00B63C5F">
      <w:pPr>
        <w:spacing w:line="360" w:lineRule="auto"/>
        <w:jc w:val="both"/>
        <w:rPr>
          <w:rFonts w:ascii="Book Antiqua" w:hAnsi="Book Antiqua" w:cs="Arial"/>
          <w:bCs/>
        </w:rPr>
      </w:pPr>
    </w:p>
    <w:p w14:paraId="78E27F3C" w14:textId="2747D597" w:rsidR="00A25095" w:rsidRPr="00B63C5F" w:rsidRDefault="00A25095" w:rsidP="00B63C5F">
      <w:pPr>
        <w:spacing w:line="360" w:lineRule="auto"/>
        <w:jc w:val="both"/>
        <w:rPr>
          <w:rFonts w:ascii="Book Antiqua" w:hAnsi="Book Antiqua" w:cs="Arial"/>
          <w:b/>
        </w:rPr>
      </w:pPr>
      <w:r w:rsidRPr="00B63C5F">
        <w:rPr>
          <w:rFonts w:ascii="Book Antiqua" w:hAnsi="Book Antiqua" w:cs="Arial"/>
          <w:b/>
        </w:rPr>
        <w:t>BIBLIOGRAPHY</w:t>
      </w:r>
    </w:p>
    <w:p w14:paraId="54BB5453" w14:textId="7A084B99" w:rsidR="001457CB" w:rsidRPr="00B63C5F" w:rsidRDefault="001457CB" w:rsidP="003605F0">
      <w:pPr>
        <w:pStyle w:val="FootnoteText"/>
        <w:spacing w:line="360" w:lineRule="auto"/>
        <w:ind w:left="567" w:hanging="567"/>
        <w:jc w:val="both"/>
        <w:rPr>
          <w:rFonts w:ascii="Book Antiqua" w:eastAsia="Times New Roman" w:hAnsi="Book Antiqua" w:cs="Arial"/>
          <w:b/>
          <w:bCs/>
          <w:sz w:val="24"/>
          <w:szCs w:val="24"/>
        </w:rPr>
      </w:pPr>
      <w:r w:rsidRPr="00B63C5F">
        <w:rPr>
          <w:rFonts w:ascii="Book Antiqua" w:eastAsia="Times New Roman" w:hAnsi="Book Antiqua" w:cs="Arial"/>
          <w:b/>
          <w:bCs/>
          <w:sz w:val="24"/>
          <w:szCs w:val="24"/>
        </w:rPr>
        <w:t>Books:</w:t>
      </w:r>
    </w:p>
    <w:p w14:paraId="329C09A1" w14:textId="77777777" w:rsidR="002D2BCC" w:rsidRPr="00B63C5F" w:rsidRDefault="002D2BCC" w:rsidP="003605F0">
      <w:pPr>
        <w:pStyle w:val="FootnoteText"/>
        <w:spacing w:line="360" w:lineRule="auto"/>
        <w:ind w:left="567" w:hanging="567"/>
        <w:jc w:val="both"/>
        <w:rPr>
          <w:rFonts w:ascii="Book Antiqua" w:eastAsia="Times New Roman" w:hAnsi="Book Antiqua" w:cs="Arial"/>
          <w:sz w:val="24"/>
          <w:szCs w:val="24"/>
        </w:rPr>
      </w:pPr>
      <w:r w:rsidRPr="00B63C5F">
        <w:rPr>
          <w:rFonts w:ascii="Book Antiqua" w:eastAsia="Times New Roman" w:hAnsi="Book Antiqua" w:cs="Arial"/>
          <w:sz w:val="24"/>
          <w:szCs w:val="24"/>
        </w:rPr>
        <w:t xml:space="preserve">George H. Sabine, </w:t>
      </w:r>
      <w:r w:rsidRPr="00B63C5F">
        <w:rPr>
          <w:rFonts w:ascii="Book Antiqua" w:eastAsia="Times New Roman" w:hAnsi="Book Antiqua" w:cs="Arial"/>
          <w:i/>
          <w:iCs/>
          <w:sz w:val="24"/>
          <w:szCs w:val="24"/>
        </w:rPr>
        <w:t>A History of Political Theory</w:t>
      </w:r>
      <w:r w:rsidRPr="00B63C5F">
        <w:rPr>
          <w:rFonts w:ascii="Book Antiqua" w:eastAsia="Times New Roman" w:hAnsi="Book Antiqua" w:cs="Arial"/>
          <w:sz w:val="24"/>
          <w:szCs w:val="24"/>
        </w:rPr>
        <w:t>, Third Edition, Holt, Rinehart and Winston: London, 1961.</w:t>
      </w:r>
    </w:p>
    <w:p w14:paraId="272A3E0E" w14:textId="77777777" w:rsidR="002D2BCC" w:rsidRPr="00B63C5F" w:rsidRDefault="002D2BCC" w:rsidP="003605F0">
      <w:pPr>
        <w:pStyle w:val="FootnoteText"/>
        <w:spacing w:line="360" w:lineRule="auto"/>
        <w:ind w:left="567" w:hanging="567"/>
        <w:jc w:val="both"/>
        <w:rPr>
          <w:rFonts w:ascii="Book Antiqua" w:hAnsi="Book Antiqua" w:cs="Arial"/>
          <w:sz w:val="24"/>
          <w:szCs w:val="24"/>
          <w:lang w:val="en-US"/>
        </w:rPr>
      </w:pPr>
      <w:proofErr w:type="spellStart"/>
      <w:r w:rsidRPr="00B63C5F">
        <w:rPr>
          <w:rFonts w:ascii="Book Antiqua" w:hAnsi="Book Antiqua" w:cs="Arial"/>
          <w:sz w:val="24"/>
          <w:szCs w:val="24"/>
        </w:rPr>
        <w:t>Sekretaris</w:t>
      </w:r>
      <w:proofErr w:type="spellEnd"/>
      <w:r w:rsidRPr="00B63C5F">
        <w:rPr>
          <w:rFonts w:ascii="Book Antiqua" w:hAnsi="Book Antiqua" w:cs="Arial"/>
          <w:sz w:val="24"/>
          <w:szCs w:val="24"/>
        </w:rPr>
        <w:t xml:space="preserve"> </w:t>
      </w:r>
      <w:proofErr w:type="spellStart"/>
      <w:r w:rsidRPr="00B63C5F">
        <w:rPr>
          <w:rFonts w:ascii="Book Antiqua" w:hAnsi="Book Antiqua" w:cs="Arial"/>
          <w:sz w:val="24"/>
          <w:szCs w:val="24"/>
        </w:rPr>
        <w:t>Mahkamah</w:t>
      </w:r>
      <w:proofErr w:type="spellEnd"/>
      <w:r w:rsidRPr="00B63C5F">
        <w:rPr>
          <w:rFonts w:ascii="Book Antiqua" w:hAnsi="Book Antiqua" w:cs="Arial"/>
          <w:sz w:val="24"/>
          <w:szCs w:val="24"/>
        </w:rPr>
        <w:t xml:space="preserve"> Agung </w:t>
      </w:r>
      <w:proofErr w:type="spellStart"/>
      <w:r w:rsidRPr="00B63C5F">
        <w:rPr>
          <w:rFonts w:ascii="Book Antiqua" w:hAnsi="Book Antiqua" w:cs="Arial"/>
          <w:sz w:val="24"/>
          <w:szCs w:val="24"/>
        </w:rPr>
        <w:t>Republik</w:t>
      </w:r>
      <w:proofErr w:type="spellEnd"/>
      <w:r w:rsidRPr="00B63C5F">
        <w:rPr>
          <w:rFonts w:ascii="Book Antiqua" w:hAnsi="Book Antiqua" w:cs="Arial"/>
          <w:sz w:val="24"/>
          <w:szCs w:val="24"/>
        </w:rPr>
        <w:t xml:space="preserve"> Indonesia, </w:t>
      </w:r>
      <w:proofErr w:type="spellStart"/>
      <w:r w:rsidRPr="00B63C5F">
        <w:rPr>
          <w:rFonts w:ascii="Book Antiqua" w:hAnsi="Book Antiqua" w:cs="Arial"/>
          <w:i/>
          <w:iCs/>
          <w:sz w:val="24"/>
          <w:szCs w:val="24"/>
        </w:rPr>
        <w:t>Rencana</w:t>
      </w:r>
      <w:proofErr w:type="spellEnd"/>
      <w:r w:rsidRPr="00B63C5F">
        <w:rPr>
          <w:rFonts w:ascii="Book Antiqua" w:hAnsi="Book Antiqua" w:cs="Arial"/>
          <w:i/>
          <w:iCs/>
          <w:sz w:val="24"/>
          <w:szCs w:val="24"/>
        </w:rPr>
        <w:t xml:space="preserve"> </w:t>
      </w:r>
      <w:proofErr w:type="spellStart"/>
      <w:r w:rsidRPr="00B63C5F">
        <w:rPr>
          <w:rFonts w:ascii="Book Antiqua" w:hAnsi="Book Antiqua" w:cs="Arial"/>
          <w:i/>
          <w:iCs/>
          <w:sz w:val="24"/>
          <w:szCs w:val="24"/>
        </w:rPr>
        <w:t>Strategis</w:t>
      </w:r>
      <w:proofErr w:type="spellEnd"/>
      <w:r w:rsidRPr="00B63C5F">
        <w:rPr>
          <w:rFonts w:ascii="Book Antiqua" w:hAnsi="Book Antiqua" w:cs="Arial"/>
          <w:i/>
          <w:iCs/>
          <w:sz w:val="24"/>
          <w:szCs w:val="24"/>
        </w:rPr>
        <w:t xml:space="preserve"> </w:t>
      </w:r>
      <w:proofErr w:type="spellStart"/>
      <w:r w:rsidRPr="00B63C5F">
        <w:rPr>
          <w:rFonts w:ascii="Book Antiqua" w:hAnsi="Book Antiqua" w:cs="Arial"/>
          <w:i/>
          <w:iCs/>
          <w:sz w:val="24"/>
          <w:szCs w:val="24"/>
        </w:rPr>
        <w:t>Mahkamah</w:t>
      </w:r>
      <w:proofErr w:type="spellEnd"/>
      <w:r w:rsidRPr="00B63C5F">
        <w:rPr>
          <w:rFonts w:ascii="Book Antiqua" w:hAnsi="Book Antiqua" w:cs="Arial"/>
          <w:i/>
          <w:iCs/>
          <w:sz w:val="24"/>
          <w:szCs w:val="24"/>
        </w:rPr>
        <w:t xml:space="preserve"> Agung </w:t>
      </w:r>
      <w:proofErr w:type="spellStart"/>
      <w:r w:rsidRPr="00B63C5F">
        <w:rPr>
          <w:rFonts w:ascii="Book Antiqua" w:hAnsi="Book Antiqua" w:cs="Arial"/>
          <w:i/>
          <w:iCs/>
          <w:sz w:val="24"/>
          <w:szCs w:val="24"/>
        </w:rPr>
        <w:t>Republik</w:t>
      </w:r>
      <w:proofErr w:type="spellEnd"/>
      <w:r w:rsidRPr="00B63C5F">
        <w:rPr>
          <w:rFonts w:ascii="Book Antiqua" w:hAnsi="Book Antiqua" w:cs="Arial"/>
          <w:i/>
          <w:iCs/>
          <w:sz w:val="24"/>
          <w:szCs w:val="24"/>
        </w:rPr>
        <w:t xml:space="preserve"> Indonesia 2020 – 2024</w:t>
      </w:r>
      <w:r w:rsidRPr="00B63C5F">
        <w:rPr>
          <w:rFonts w:ascii="Book Antiqua" w:hAnsi="Book Antiqua" w:cs="Arial"/>
          <w:sz w:val="24"/>
          <w:szCs w:val="24"/>
        </w:rPr>
        <w:t xml:space="preserve">, </w:t>
      </w:r>
      <w:proofErr w:type="spellStart"/>
      <w:r w:rsidRPr="00B63C5F">
        <w:rPr>
          <w:rFonts w:ascii="Book Antiqua" w:hAnsi="Book Antiqua" w:cs="Arial"/>
          <w:sz w:val="24"/>
          <w:szCs w:val="24"/>
        </w:rPr>
        <w:t>Sekretaris</w:t>
      </w:r>
      <w:proofErr w:type="spellEnd"/>
      <w:r w:rsidRPr="00B63C5F">
        <w:rPr>
          <w:rFonts w:ascii="Book Antiqua" w:hAnsi="Book Antiqua" w:cs="Arial"/>
          <w:sz w:val="24"/>
          <w:szCs w:val="24"/>
        </w:rPr>
        <w:t xml:space="preserve"> </w:t>
      </w:r>
      <w:proofErr w:type="spellStart"/>
      <w:r w:rsidRPr="00B63C5F">
        <w:rPr>
          <w:rFonts w:ascii="Book Antiqua" w:hAnsi="Book Antiqua" w:cs="Arial"/>
          <w:sz w:val="24"/>
          <w:szCs w:val="24"/>
        </w:rPr>
        <w:t>Mahkamah</w:t>
      </w:r>
      <w:proofErr w:type="spellEnd"/>
      <w:r w:rsidRPr="00B63C5F">
        <w:rPr>
          <w:rFonts w:ascii="Book Antiqua" w:hAnsi="Book Antiqua" w:cs="Arial"/>
          <w:sz w:val="24"/>
          <w:szCs w:val="24"/>
        </w:rPr>
        <w:t xml:space="preserve"> Agung </w:t>
      </w:r>
      <w:proofErr w:type="spellStart"/>
      <w:r w:rsidRPr="00B63C5F">
        <w:rPr>
          <w:rFonts w:ascii="Book Antiqua" w:hAnsi="Book Antiqua" w:cs="Arial"/>
          <w:sz w:val="24"/>
          <w:szCs w:val="24"/>
        </w:rPr>
        <w:t>Republik</w:t>
      </w:r>
      <w:proofErr w:type="spellEnd"/>
      <w:r w:rsidRPr="00B63C5F">
        <w:rPr>
          <w:rFonts w:ascii="Book Antiqua" w:hAnsi="Book Antiqua" w:cs="Arial"/>
          <w:sz w:val="24"/>
          <w:szCs w:val="24"/>
        </w:rPr>
        <w:t xml:space="preserve"> Indonesia: Jakarta, 2020. </w:t>
      </w:r>
    </w:p>
    <w:p w14:paraId="1A9B6D63" w14:textId="77777777" w:rsidR="002D2BCC" w:rsidRPr="00B63C5F" w:rsidRDefault="002D2BCC" w:rsidP="003605F0">
      <w:pPr>
        <w:pStyle w:val="FootnoteText"/>
        <w:spacing w:line="360" w:lineRule="auto"/>
        <w:ind w:left="567" w:hanging="567"/>
        <w:jc w:val="both"/>
        <w:rPr>
          <w:rFonts w:ascii="Book Antiqua" w:hAnsi="Book Antiqua" w:cs="Arial"/>
          <w:sz w:val="24"/>
          <w:szCs w:val="24"/>
        </w:rPr>
      </w:pPr>
      <w:proofErr w:type="spellStart"/>
      <w:r w:rsidRPr="00B63C5F">
        <w:rPr>
          <w:rFonts w:ascii="Book Antiqua" w:hAnsi="Book Antiqua" w:cs="Arial"/>
          <w:sz w:val="24"/>
          <w:szCs w:val="24"/>
        </w:rPr>
        <w:t>Soerjono</w:t>
      </w:r>
      <w:proofErr w:type="spellEnd"/>
      <w:r w:rsidRPr="00B63C5F">
        <w:rPr>
          <w:rFonts w:ascii="Book Antiqua" w:hAnsi="Book Antiqua" w:cs="Arial"/>
          <w:sz w:val="24"/>
          <w:szCs w:val="24"/>
        </w:rPr>
        <w:t xml:space="preserve"> </w:t>
      </w:r>
      <w:proofErr w:type="spellStart"/>
      <w:r w:rsidRPr="00B63C5F">
        <w:rPr>
          <w:rFonts w:ascii="Book Antiqua" w:hAnsi="Book Antiqua" w:cs="Arial"/>
          <w:sz w:val="24"/>
          <w:szCs w:val="24"/>
        </w:rPr>
        <w:t>Soekanto</w:t>
      </w:r>
      <w:proofErr w:type="spellEnd"/>
      <w:r w:rsidRPr="00B63C5F">
        <w:rPr>
          <w:rFonts w:ascii="Book Antiqua" w:hAnsi="Book Antiqua" w:cs="Arial"/>
          <w:sz w:val="24"/>
          <w:szCs w:val="24"/>
        </w:rPr>
        <w:t xml:space="preserve"> &amp; Sri </w:t>
      </w:r>
      <w:proofErr w:type="spellStart"/>
      <w:r w:rsidRPr="00B63C5F">
        <w:rPr>
          <w:rFonts w:ascii="Book Antiqua" w:hAnsi="Book Antiqua" w:cs="Arial"/>
          <w:sz w:val="24"/>
          <w:szCs w:val="24"/>
        </w:rPr>
        <w:t>Mamudji</w:t>
      </w:r>
      <w:proofErr w:type="spellEnd"/>
      <w:r w:rsidRPr="00B63C5F">
        <w:rPr>
          <w:rFonts w:ascii="Book Antiqua" w:hAnsi="Book Antiqua" w:cs="Arial"/>
          <w:sz w:val="24"/>
          <w:szCs w:val="24"/>
        </w:rPr>
        <w:t>, </w:t>
      </w:r>
      <w:proofErr w:type="spellStart"/>
      <w:r w:rsidRPr="00B63C5F">
        <w:rPr>
          <w:rFonts w:ascii="Book Antiqua" w:hAnsi="Book Antiqua" w:cs="Arial"/>
          <w:i/>
          <w:sz w:val="24"/>
          <w:szCs w:val="24"/>
        </w:rPr>
        <w:t>Penelitian</w:t>
      </w:r>
      <w:proofErr w:type="spellEnd"/>
      <w:r w:rsidRPr="00B63C5F">
        <w:rPr>
          <w:rFonts w:ascii="Book Antiqua" w:hAnsi="Book Antiqua" w:cs="Arial"/>
          <w:i/>
          <w:sz w:val="24"/>
          <w:szCs w:val="24"/>
        </w:rPr>
        <w:t xml:space="preserve"> </w:t>
      </w:r>
      <w:proofErr w:type="spellStart"/>
      <w:r w:rsidRPr="00B63C5F">
        <w:rPr>
          <w:rFonts w:ascii="Book Antiqua" w:hAnsi="Book Antiqua" w:cs="Arial"/>
          <w:i/>
          <w:sz w:val="24"/>
          <w:szCs w:val="24"/>
        </w:rPr>
        <w:t>Hukum</w:t>
      </w:r>
      <w:proofErr w:type="spellEnd"/>
      <w:r w:rsidRPr="00B63C5F">
        <w:rPr>
          <w:rFonts w:ascii="Book Antiqua" w:hAnsi="Book Antiqua" w:cs="Arial"/>
          <w:i/>
          <w:sz w:val="24"/>
          <w:szCs w:val="24"/>
        </w:rPr>
        <w:t xml:space="preserve"> </w:t>
      </w:r>
      <w:proofErr w:type="spellStart"/>
      <w:r w:rsidRPr="00B63C5F">
        <w:rPr>
          <w:rFonts w:ascii="Book Antiqua" w:hAnsi="Book Antiqua" w:cs="Arial"/>
          <w:i/>
          <w:sz w:val="24"/>
          <w:szCs w:val="24"/>
        </w:rPr>
        <w:t>Normatif</w:t>
      </w:r>
      <w:proofErr w:type="spellEnd"/>
      <w:r w:rsidRPr="00B63C5F">
        <w:rPr>
          <w:rFonts w:ascii="Book Antiqua" w:hAnsi="Book Antiqua" w:cs="Arial"/>
          <w:i/>
          <w:sz w:val="24"/>
          <w:szCs w:val="24"/>
        </w:rPr>
        <w:t xml:space="preserve"> (</w:t>
      </w:r>
      <w:proofErr w:type="spellStart"/>
      <w:r w:rsidRPr="00B63C5F">
        <w:rPr>
          <w:rFonts w:ascii="Book Antiqua" w:hAnsi="Book Antiqua" w:cs="Arial"/>
          <w:i/>
          <w:sz w:val="24"/>
          <w:szCs w:val="24"/>
        </w:rPr>
        <w:t>Suatu</w:t>
      </w:r>
      <w:proofErr w:type="spellEnd"/>
      <w:r w:rsidRPr="00B63C5F">
        <w:rPr>
          <w:rFonts w:ascii="Book Antiqua" w:hAnsi="Book Antiqua" w:cs="Arial"/>
          <w:i/>
          <w:sz w:val="24"/>
          <w:szCs w:val="24"/>
        </w:rPr>
        <w:t xml:space="preserve"> </w:t>
      </w:r>
      <w:proofErr w:type="spellStart"/>
      <w:r w:rsidRPr="00B63C5F">
        <w:rPr>
          <w:rFonts w:ascii="Book Antiqua" w:hAnsi="Book Antiqua" w:cs="Arial"/>
          <w:i/>
          <w:sz w:val="24"/>
          <w:szCs w:val="24"/>
        </w:rPr>
        <w:t>Tinjauan</w:t>
      </w:r>
      <w:proofErr w:type="spellEnd"/>
      <w:r w:rsidRPr="00B63C5F">
        <w:rPr>
          <w:rFonts w:ascii="Book Antiqua" w:hAnsi="Book Antiqua" w:cs="Arial"/>
          <w:i/>
          <w:sz w:val="24"/>
          <w:szCs w:val="24"/>
        </w:rPr>
        <w:t xml:space="preserve"> </w:t>
      </w:r>
      <w:proofErr w:type="spellStart"/>
      <w:r w:rsidRPr="00B63C5F">
        <w:rPr>
          <w:rFonts w:ascii="Book Antiqua" w:hAnsi="Book Antiqua" w:cs="Arial"/>
          <w:i/>
          <w:sz w:val="24"/>
          <w:szCs w:val="24"/>
        </w:rPr>
        <w:t>Singkat</w:t>
      </w:r>
      <w:proofErr w:type="spellEnd"/>
      <w:r w:rsidRPr="00B63C5F">
        <w:rPr>
          <w:rFonts w:ascii="Book Antiqua" w:hAnsi="Book Antiqua" w:cs="Arial"/>
          <w:i/>
          <w:sz w:val="24"/>
          <w:szCs w:val="24"/>
        </w:rPr>
        <w:t>)</w:t>
      </w:r>
      <w:r w:rsidRPr="00B63C5F">
        <w:rPr>
          <w:rFonts w:ascii="Book Antiqua" w:hAnsi="Book Antiqua" w:cs="Arial"/>
          <w:sz w:val="24"/>
          <w:szCs w:val="24"/>
        </w:rPr>
        <w:t xml:space="preserve">, </w:t>
      </w:r>
      <w:proofErr w:type="spellStart"/>
      <w:r w:rsidRPr="00B63C5F">
        <w:rPr>
          <w:rFonts w:ascii="Book Antiqua" w:hAnsi="Book Antiqua" w:cs="Arial"/>
          <w:sz w:val="24"/>
          <w:szCs w:val="24"/>
        </w:rPr>
        <w:t>Rajawali</w:t>
      </w:r>
      <w:proofErr w:type="spellEnd"/>
      <w:r w:rsidRPr="00B63C5F">
        <w:rPr>
          <w:rFonts w:ascii="Book Antiqua" w:hAnsi="Book Antiqua" w:cs="Arial"/>
          <w:sz w:val="24"/>
          <w:szCs w:val="24"/>
        </w:rPr>
        <w:t xml:space="preserve"> </w:t>
      </w:r>
      <w:proofErr w:type="spellStart"/>
      <w:r w:rsidRPr="00B63C5F">
        <w:rPr>
          <w:rFonts w:ascii="Book Antiqua" w:hAnsi="Book Antiqua" w:cs="Arial"/>
          <w:sz w:val="24"/>
          <w:szCs w:val="24"/>
        </w:rPr>
        <w:t>Pers</w:t>
      </w:r>
      <w:proofErr w:type="spellEnd"/>
      <w:r w:rsidRPr="00B63C5F">
        <w:rPr>
          <w:rFonts w:ascii="Book Antiqua" w:hAnsi="Book Antiqua" w:cs="Arial"/>
          <w:sz w:val="24"/>
          <w:szCs w:val="24"/>
        </w:rPr>
        <w:t>: Jakarta, 2001.</w:t>
      </w:r>
    </w:p>
    <w:p w14:paraId="57C041AF" w14:textId="77777777" w:rsidR="002D2BCC" w:rsidRPr="00B63C5F" w:rsidRDefault="002D2BCC" w:rsidP="003605F0">
      <w:pPr>
        <w:pStyle w:val="FootnoteText"/>
        <w:spacing w:line="360" w:lineRule="auto"/>
        <w:ind w:left="567" w:hanging="567"/>
        <w:jc w:val="both"/>
        <w:rPr>
          <w:rFonts w:ascii="Book Antiqua" w:hAnsi="Book Antiqua" w:cs="Arial"/>
          <w:sz w:val="24"/>
          <w:szCs w:val="24"/>
        </w:rPr>
      </w:pPr>
      <w:proofErr w:type="spellStart"/>
      <w:r w:rsidRPr="00B63C5F">
        <w:rPr>
          <w:rFonts w:ascii="Book Antiqua" w:hAnsi="Book Antiqua" w:cs="Arial"/>
          <w:sz w:val="24"/>
          <w:szCs w:val="24"/>
        </w:rPr>
        <w:t>Sedarmayanti</w:t>
      </w:r>
      <w:proofErr w:type="spellEnd"/>
      <w:r w:rsidRPr="00B63C5F">
        <w:rPr>
          <w:rFonts w:ascii="Book Antiqua" w:hAnsi="Book Antiqua" w:cs="Arial"/>
          <w:sz w:val="24"/>
          <w:szCs w:val="24"/>
        </w:rPr>
        <w:t xml:space="preserve"> &amp; </w:t>
      </w:r>
      <w:proofErr w:type="spellStart"/>
      <w:r w:rsidRPr="00B63C5F">
        <w:rPr>
          <w:rFonts w:ascii="Book Antiqua" w:hAnsi="Book Antiqua" w:cs="Arial"/>
          <w:sz w:val="24"/>
          <w:szCs w:val="24"/>
        </w:rPr>
        <w:t>Syarifudin</w:t>
      </w:r>
      <w:proofErr w:type="spellEnd"/>
      <w:r w:rsidRPr="00B63C5F">
        <w:rPr>
          <w:rFonts w:ascii="Book Antiqua" w:hAnsi="Book Antiqua" w:cs="Arial"/>
          <w:sz w:val="24"/>
          <w:szCs w:val="24"/>
        </w:rPr>
        <w:t xml:space="preserve"> </w:t>
      </w:r>
      <w:proofErr w:type="spellStart"/>
      <w:r w:rsidRPr="00B63C5F">
        <w:rPr>
          <w:rFonts w:ascii="Book Antiqua" w:hAnsi="Book Antiqua" w:cs="Arial"/>
          <w:sz w:val="24"/>
          <w:szCs w:val="24"/>
        </w:rPr>
        <w:t>Hidayat</w:t>
      </w:r>
      <w:proofErr w:type="spellEnd"/>
      <w:r w:rsidRPr="00B63C5F">
        <w:rPr>
          <w:rFonts w:ascii="Book Antiqua" w:hAnsi="Book Antiqua" w:cs="Arial"/>
          <w:sz w:val="24"/>
          <w:szCs w:val="24"/>
        </w:rPr>
        <w:t>,</w:t>
      </w:r>
      <w:r w:rsidRPr="00B63C5F">
        <w:rPr>
          <w:rFonts w:ascii="Book Antiqua" w:hAnsi="Book Antiqua" w:cs="Arial"/>
          <w:i/>
          <w:sz w:val="24"/>
          <w:szCs w:val="24"/>
        </w:rPr>
        <w:t> </w:t>
      </w:r>
      <w:proofErr w:type="spellStart"/>
      <w:r w:rsidRPr="00B63C5F">
        <w:rPr>
          <w:rFonts w:ascii="Book Antiqua" w:hAnsi="Book Antiqua" w:cs="Arial"/>
          <w:i/>
          <w:sz w:val="24"/>
          <w:szCs w:val="24"/>
        </w:rPr>
        <w:t>Metodologi</w:t>
      </w:r>
      <w:proofErr w:type="spellEnd"/>
      <w:r w:rsidRPr="00B63C5F">
        <w:rPr>
          <w:rFonts w:ascii="Book Antiqua" w:hAnsi="Book Antiqua" w:cs="Arial"/>
          <w:i/>
          <w:sz w:val="24"/>
          <w:szCs w:val="24"/>
        </w:rPr>
        <w:t xml:space="preserve"> </w:t>
      </w:r>
      <w:proofErr w:type="spellStart"/>
      <w:r w:rsidRPr="00B63C5F">
        <w:rPr>
          <w:rFonts w:ascii="Book Antiqua" w:hAnsi="Book Antiqua" w:cs="Arial"/>
          <w:i/>
          <w:sz w:val="24"/>
          <w:szCs w:val="24"/>
        </w:rPr>
        <w:t>Penelitian</w:t>
      </w:r>
      <w:proofErr w:type="spellEnd"/>
      <w:r w:rsidRPr="00B63C5F">
        <w:rPr>
          <w:rFonts w:ascii="Book Antiqua" w:hAnsi="Book Antiqua" w:cs="Arial"/>
          <w:i/>
          <w:sz w:val="24"/>
          <w:szCs w:val="24"/>
        </w:rPr>
        <w:t>,</w:t>
      </w:r>
      <w:r w:rsidRPr="00B63C5F">
        <w:rPr>
          <w:rFonts w:ascii="Book Antiqua" w:hAnsi="Book Antiqua" w:cs="Arial"/>
          <w:sz w:val="24"/>
          <w:szCs w:val="24"/>
        </w:rPr>
        <w:t xml:space="preserve"> CV. </w:t>
      </w:r>
      <w:proofErr w:type="spellStart"/>
      <w:r w:rsidRPr="00B63C5F">
        <w:rPr>
          <w:rFonts w:ascii="Book Antiqua" w:hAnsi="Book Antiqua" w:cs="Arial"/>
          <w:sz w:val="24"/>
          <w:szCs w:val="24"/>
        </w:rPr>
        <w:t>Mandar</w:t>
      </w:r>
      <w:proofErr w:type="spellEnd"/>
      <w:r w:rsidRPr="00B63C5F">
        <w:rPr>
          <w:rFonts w:ascii="Book Antiqua" w:hAnsi="Book Antiqua" w:cs="Arial"/>
          <w:sz w:val="24"/>
          <w:szCs w:val="24"/>
        </w:rPr>
        <w:t xml:space="preserve"> </w:t>
      </w:r>
      <w:proofErr w:type="spellStart"/>
      <w:r w:rsidRPr="00B63C5F">
        <w:rPr>
          <w:rFonts w:ascii="Book Antiqua" w:hAnsi="Book Antiqua" w:cs="Arial"/>
          <w:sz w:val="24"/>
          <w:szCs w:val="24"/>
        </w:rPr>
        <w:t>Maju</w:t>
      </w:r>
      <w:proofErr w:type="spellEnd"/>
      <w:r w:rsidRPr="00B63C5F">
        <w:rPr>
          <w:rFonts w:ascii="Book Antiqua" w:hAnsi="Book Antiqua" w:cs="Arial"/>
          <w:sz w:val="24"/>
          <w:szCs w:val="24"/>
        </w:rPr>
        <w:t>: Bandung, 2002.</w:t>
      </w:r>
    </w:p>
    <w:p w14:paraId="05A4C4CC" w14:textId="77777777" w:rsidR="002D2BCC" w:rsidRPr="00B63C5F" w:rsidRDefault="002D2BCC" w:rsidP="003605F0">
      <w:pPr>
        <w:pStyle w:val="FootnoteText"/>
        <w:spacing w:line="360" w:lineRule="auto"/>
        <w:ind w:left="567" w:hanging="567"/>
        <w:jc w:val="both"/>
        <w:rPr>
          <w:rFonts w:ascii="Book Antiqua" w:hAnsi="Book Antiqua" w:cs="Arial"/>
          <w:sz w:val="24"/>
          <w:szCs w:val="24"/>
          <w:lang w:val="en-US"/>
        </w:rPr>
      </w:pPr>
      <w:proofErr w:type="spellStart"/>
      <w:r w:rsidRPr="00B63C5F">
        <w:rPr>
          <w:rFonts w:ascii="Book Antiqua" w:hAnsi="Book Antiqua" w:cs="Arial"/>
          <w:sz w:val="24"/>
          <w:szCs w:val="24"/>
        </w:rPr>
        <w:t>Mahkamah</w:t>
      </w:r>
      <w:proofErr w:type="spellEnd"/>
      <w:r w:rsidRPr="00B63C5F">
        <w:rPr>
          <w:rFonts w:ascii="Book Antiqua" w:hAnsi="Book Antiqua" w:cs="Arial"/>
          <w:sz w:val="24"/>
          <w:szCs w:val="24"/>
        </w:rPr>
        <w:t xml:space="preserve"> Agung, </w:t>
      </w:r>
      <w:proofErr w:type="spellStart"/>
      <w:r w:rsidRPr="00B63C5F">
        <w:rPr>
          <w:rFonts w:ascii="Book Antiqua" w:hAnsi="Book Antiqua" w:cs="Arial"/>
          <w:i/>
          <w:iCs/>
          <w:sz w:val="24"/>
          <w:szCs w:val="24"/>
        </w:rPr>
        <w:t>Laporan</w:t>
      </w:r>
      <w:proofErr w:type="spellEnd"/>
      <w:r w:rsidRPr="00B63C5F">
        <w:rPr>
          <w:rFonts w:ascii="Book Antiqua" w:hAnsi="Book Antiqua" w:cs="Arial"/>
          <w:i/>
          <w:iCs/>
          <w:sz w:val="24"/>
          <w:szCs w:val="24"/>
        </w:rPr>
        <w:t xml:space="preserve"> </w:t>
      </w:r>
      <w:proofErr w:type="spellStart"/>
      <w:r w:rsidRPr="00B63C5F">
        <w:rPr>
          <w:rFonts w:ascii="Book Antiqua" w:hAnsi="Book Antiqua" w:cs="Arial"/>
          <w:i/>
          <w:iCs/>
          <w:sz w:val="24"/>
          <w:szCs w:val="24"/>
        </w:rPr>
        <w:t>Tahunan</w:t>
      </w:r>
      <w:proofErr w:type="spellEnd"/>
      <w:r w:rsidRPr="00B63C5F">
        <w:rPr>
          <w:rFonts w:ascii="Book Antiqua" w:hAnsi="Book Antiqua" w:cs="Arial"/>
          <w:i/>
          <w:iCs/>
          <w:sz w:val="24"/>
          <w:szCs w:val="24"/>
        </w:rPr>
        <w:t xml:space="preserve"> </w:t>
      </w:r>
      <w:proofErr w:type="spellStart"/>
      <w:r w:rsidRPr="00B63C5F">
        <w:rPr>
          <w:rFonts w:ascii="Book Antiqua" w:hAnsi="Book Antiqua" w:cs="Arial"/>
          <w:i/>
          <w:iCs/>
          <w:sz w:val="24"/>
          <w:szCs w:val="24"/>
        </w:rPr>
        <w:t>Mahkamah</w:t>
      </w:r>
      <w:proofErr w:type="spellEnd"/>
      <w:r w:rsidRPr="00B63C5F">
        <w:rPr>
          <w:rFonts w:ascii="Book Antiqua" w:hAnsi="Book Antiqua" w:cs="Arial"/>
          <w:i/>
          <w:iCs/>
          <w:sz w:val="24"/>
          <w:szCs w:val="24"/>
        </w:rPr>
        <w:t xml:space="preserve"> Agung RI - </w:t>
      </w:r>
      <w:proofErr w:type="spellStart"/>
      <w:r w:rsidRPr="00B63C5F">
        <w:rPr>
          <w:rFonts w:ascii="Book Antiqua" w:hAnsi="Book Antiqua" w:cs="Arial"/>
          <w:i/>
          <w:iCs/>
          <w:sz w:val="24"/>
          <w:szCs w:val="24"/>
        </w:rPr>
        <w:t>Tahun</w:t>
      </w:r>
      <w:proofErr w:type="spellEnd"/>
      <w:r w:rsidRPr="00B63C5F">
        <w:rPr>
          <w:rFonts w:ascii="Book Antiqua" w:hAnsi="Book Antiqua" w:cs="Arial"/>
          <w:i/>
          <w:iCs/>
          <w:sz w:val="24"/>
          <w:szCs w:val="24"/>
        </w:rPr>
        <w:t xml:space="preserve"> 2008.</w:t>
      </w:r>
      <w:r w:rsidRPr="00B63C5F">
        <w:rPr>
          <w:rFonts w:ascii="Book Antiqua" w:hAnsi="Book Antiqua" w:cs="Arial"/>
          <w:sz w:val="24"/>
          <w:szCs w:val="24"/>
        </w:rPr>
        <w:t xml:space="preserve"> </w:t>
      </w:r>
      <w:proofErr w:type="spellStart"/>
      <w:r w:rsidRPr="00B63C5F">
        <w:rPr>
          <w:rFonts w:ascii="Book Antiqua" w:hAnsi="Book Antiqua" w:cs="Arial"/>
          <w:sz w:val="24"/>
          <w:szCs w:val="24"/>
        </w:rPr>
        <w:t>Sekretariat</w:t>
      </w:r>
      <w:proofErr w:type="spellEnd"/>
      <w:r w:rsidRPr="00B63C5F">
        <w:rPr>
          <w:rFonts w:ascii="Book Antiqua" w:hAnsi="Book Antiqua" w:cs="Arial"/>
          <w:sz w:val="24"/>
          <w:szCs w:val="24"/>
        </w:rPr>
        <w:t xml:space="preserve"> </w:t>
      </w:r>
      <w:proofErr w:type="spellStart"/>
      <w:r w:rsidRPr="00B63C5F">
        <w:rPr>
          <w:rFonts w:ascii="Book Antiqua" w:hAnsi="Book Antiqua" w:cs="Arial"/>
          <w:sz w:val="24"/>
          <w:szCs w:val="24"/>
        </w:rPr>
        <w:t>Mahkamah</w:t>
      </w:r>
      <w:proofErr w:type="spellEnd"/>
      <w:r w:rsidRPr="00B63C5F">
        <w:rPr>
          <w:rFonts w:ascii="Book Antiqua" w:hAnsi="Book Antiqua" w:cs="Arial"/>
          <w:sz w:val="24"/>
          <w:szCs w:val="24"/>
        </w:rPr>
        <w:t xml:space="preserve"> Agung: 2008.</w:t>
      </w:r>
    </w:p>
    <w:p w14:paraId="1D1E8101" w14:textId="77777777" w:rsidR="002D2BCC" w:rsidRPr="00B63C5F" w:rsidRDefault="002D2BCC" w:rsidP="003605F0">
      <w:pPr>
        <w:pStyle w:val="FootnoteText"/>
        <w:spacing w:line="360" w:lineRule="auto"/>
        <w:ind w:left="567" w:hanging="567"/>
        <w:jc w:val="both"/>
        <w:rPr>
          <w:rFonts w:ascii="Book Antiqua" w:hAnsi="Book Antiqua" w:cs="Arial"/>
          <w:sz w:val="24"/>
          <w:szCs w:val="24"/>
        </w:rPr>
      </w:pPr>
      <w:proofErr w:type="spellStart"/>
      <w:r w:rsidRPr="00B63C5F">
        <w:rPr>
          <w:rFonts w:ascii="Book Antiqua" w:hAnsi="Book Antiqua" w:cs="Arial"/>
          <w:sz w:val="24"/>
          <w:szCs w:val="24"/>
        </w:rPr>
        <w:lastRenderedPageBreak/>
        <w:t>Atep</w:t>
      </w:r>
      <w:proofErr w:type="spellEnd"/>
      <w:r w:rsidRPr="00B63C5F">
        <w:rPr>
          <w:rFonts w:ascii="Book Antiqua" w:hAnsi="Book Antiqua" w:cs="Arial"/>
          <w:sz w:val="24"/>
          <w:szCs w:val="24"/>
        </w:rPr>
        <w:t xml:space="preserve"> </w:t>
      </w:r>
      <w:proofErr w:type="spellStart"/>
      <w:r w:rsidRPr="00B63C5F">
        <w:rPr>
          <w:rFonts w:ascii="Book Antiqua" w:hAnsi="Book Antiqua" w:cs="Arial"/>
          <w:sz w:val="24"/>
          <w:szCs w:val="24"/>
        </w:rPr>
        <w:t>Adya</w:t>
      </w:r>
      <w:proofErr w:type="spellEnd"/>
      <w:r w:rsidRPr="00B63C5F">
        <w:rPr>
          <w:rFonts w:ascii="Book Antiqua" w:hAnsi="Book Antiqua" w:cs="Arial"/>
          <w:sz w:val="24"/>
          <w:szCs w:val="24"/>
        </w:rPr>
        <w:t xml:space="preserve"> </w:t>
      </w:r>
      <w:proofErr w:type="spellStart"/>
      <w:r w:rsidRPr="00B63C5F">
        <w:rPr>
          <w:rFonts w:ascii="Book Antiqua" w:hAnsi="Book Antiqua" w:cs="Arial"/>
          <w:sz w:val="24"/>
          <w:szCs w:val="24"/>
        </w:rPr>
        <w:t>Barata</w:t>
      </w:r>
      <w:proofErr w:type="spellEnd"/>
      <w:r w:rsidRPr="00B63C5F">
        <w:rPr>
          <w:rFonts w:ascii="Book Antiqua" w:hAnsi="Book Antiqua" w:cs="Arial"/>
          <w:sz w:val="24"/>
          <w:szCs w:val="24"/>
        </w:rPr>
        <w:t xml:space="preserve"> </w:t>
      </w:r>
      <w:proofErr w:type="spellStart"/>
      <w:r w:rsidRPr="00B63C5F">
        <w:rPr>
          <w:rFonts w:ascii="Book Antiqua" w:hAnsi="Book Antiqua" w:cs="Arial"/>
          <w:sz w:val="24"/>
          <w:szCs w:val="24"/>
        </w:rPr>
        <w:t>dan</w:t>
      </w:r>
      <w:proofErr w:type="spellEnd"/>
      <w:r w:rsidRPr="00B63C5F">
        <w:rPr>
          <w:rFonts w:ascii="Book Antiqua" w:hAnsi="Book Antiqua" w:cs="Arial"/>
          <w:sz w:val="24"/>
          <w:szCs w:val="24"/>
        </w:rPr>
        <w:t xml:space="preserve"> Bambang </w:t>
      </w:r>
      <w:proofErr w:type="spellStart"/>
      <w:r w:rsidRPr="00B63C5F">
        <w:rPr>
          <w:rFonts w:ascii="Book Antiqua" w:hAnsi="Book Antiqua" w:cs="Arial"/>
          <w:sz w:val="24"/>
          <w:szCs w:val="24"/>
        </w:rPr>
        <w:t>Trihartanto</w:t>
      </w:r>
      <w:proofErr w:type="spellEnd"/>
      <w:r w:rsidRPr="00B63C5F">
        <w:rPr>
          <w:rFonts w:ascii="Book Antiqua" w:hAnsi="Book Antiqua" w:cs="Arial"/>
          <w:sz w:val="24"/>
          <w:szCs w:val="24"/>
        </w:rPr>
        <w:t xml:space="preserve">, </w:t>
      </w:r>
      <w:proofErr w:type="spellStart"/>
      <w:r w:rsidRPr="00B63C5F">
        <w:rPr>
          <w:rFonts w:ascii="Book Antiqua" w:hAnsi="Book Antiqua" w:cs="Arial"/>
          <w:i/>
          <w:iCs/>
          <w:sz w:val="24"/>
          <w:szCs w:val="24"/>
        </w:rPr>
        <w:t>Kekuasaan</w:t>
      </w:r>
      <w:proofErr w:type="spellEnd"/>
      <w:r w:rsidRPr="00B63C5F">
        <w:rPr>
          <w:rFonts w:ascii="Book Antiqua" w:hAnsi="Book Antiqua" w:cs="Arial"/>
          <w:i/>
          <w:iCs/>
          <w:sz w:val="24"/>
          <w:szCs w:val="24"/>
        </w:rPr>
        <w:t xml:space="preserve"> </w:t>
      </w:r>
      <w:proofErr w:type="spellStart"/>
      <w:r w:rsidRPr="00B63C5F">
        <w:rPr>
          <w:rFonts w:ascii="Book Antiqua" w:hAnsi="Book Antiqua" w:cs="Arial"/>
          <w:i/>
          <w:iCs/>
          <w:sz w:val="24"/>
          <w:szCs w:val="24"/>
        </w:rPr>
        <w:t>Pengelolaan</w:t>
      </w:r>
      <w:proofErr w:type="spellEnd"/>
      <w:r w:rsidRPr="00B63C5F">
        <w:rPr>
          <w:rFonts w:ascii="Book Antiqua" w:hAnsi="Book Antiqua" w:cs="Arial"/>
          <w:i/>
          <w:iCs/>
          <w:sz w:val="24"/>
          <w:szCs w:val="24"/>
        </w:rPr>
        <w:t xml:space="preserve"> </w:t>
      </w:r>
      <w:proofErr w:type="spellStart"/>
      <w:r w:rsidRPr="00B63C5F">
        <w:rPr>
          <w:rFonts w:ascii="Book Antiqua" w:hAnsi="Book Antiqua" w:cs="Arial"/>
          <w:i/>
          <w:iCs/>
          <w:sz w:val="24"/>
          <w:szCs w:val="24"/>
        </w:rPr>
        <w:t>Keuangan</w:t>
      </w:r>
      <w:proofErr w:type="spellEnd"/>
      <w:r w:rsidRPr="00B63C5F">
        <w:rPr>
          <w:rFonts w:ascii="Book Antiqua" w:hAnsi="Book Antiqua" w:cs="Arial"/>
          <w:i/>
          <w:iCs/>
          <w:sz w:val="24"/>
          <w:szCs w:val="24"/>
        </w:rPr>
        <w:t xml:space="preserve"> Negara/Daerah,</w:t>
      </w:r>
      <w:r w:rsidRPr="00B63C5F">
        <w:rPr>
          <w:rFonts w:ascii="Book Antiqua" w:hAnsi="Book Antiqua" w:cs="Arial"/>
          <w:sz w:val="24"/>
          <w:szCs w:val="24"/>
        </w:rPr>
        <w:t xml:space="preserve"> </w:t>
      </w:r>
      <w:proofErr w:type="spellStart"/>
      <w:r w:rsidRPr="00B63C5F">
        <w:rPr>
          <w:rFonts w:ascii="Book Antiqua" w:hAnsi="Book Antiqua" w:cs="Arial"/>
          <w:sz w:val="24"/>
          <w:szCs w:val="24"/>
        </w:rPr>
        <w:t>Elex</w:t>
      </w:r>
      <w:proofErr w:type="spellEnd"/>
      <w:r w:rsidRPr="00B63C5F">
        <w:rPr>
          <w:rFonts w:ascii="Book Antiqua" w:hAnsi="Book Antiqua" w:cs="Arial"/>
          <w:sz w:val="24"/>
          <w:szCs w:val="24"/>
        </w:rPr>
        <w:t xml:space="preserve"> Media </w:t>
      </w:r>
      <w:proofErr w:type="spellStart"/>
      <w:r w:rsidRPr="00B63C5F">
        <w:rPr>
          <w:rFonts w:ascii="Book Antiqua" w:hAnsi="Book Antiqua" w:cs="Arial"/>
          <w:sz w:val="24"/>
          <w:szCs w:val="24"/>
        </w:rPr>
        <w:t>Komputindo</w:t>
      </w:r>
      <w:proofErr w:type="spellEnd"/>
      <w:r w:rsidRPr="00B63C5F">
        <w:rPr>
          <w:rFonts w:ascii="Book Antiqua" w:hAnsi="Book Antiqua" w:cs="Arial"/>
          <w:sz w:val="24"/>
          <w:szCs w:val="24"/>
        </w:rPr>
        <w:t>: Jakarta, 2004.</w:t>
      </w:r>
    </w:p>
    <w:p w14:paraId="3647D45D" w14:textId="77777777" w:rsidR="002D2BCC" w:rsidRPr="00B63C5F" w:rsidRDefault="002D2BCC" w:rsidP="003605F0">
      <w:pPr>
        <w:pStyle w:val="FootnoteText"/>
        <w:spacing w:line="360" w:lineRule="auto"/>
        <w:ind w:left="567" w:hanging="567"/>
        <w:jc w:val="both"/>
        <w:rPr>
          <w:rFonts w:ascii="Book Antiqua" w:hAnsi="Book Antiqua" w:cs="Arial"/>
          <w:sz w:val="24"/>
          <w:szCs w:val="24"/>
        </w:rPr>
      </w:pPr>
      <w:r w:rsidRPr="00B63C5F">
        <w:rPr>
          <w:rFonts w:ascii="Book Antiqua" w:eastAsia="Times New Roman" w:hAnsi="Book Antiqua" w:cs="Arial"/>
          <w:sz w:val="24"/>
          <w:szCs w:val="24"/>
        </w:rPr>
        <w:t xml:space="preserve">Jack M. </w:t>
      </w:r>
      <w:proofErr w:type="spellStart"/>
      <w:r w:rsidRPr="00B63C5F">
        <w:rPr>
          <w:rFonts w:ascii="Book Antiqua" w:eastAsia="Times New Roman" w:hAnsi="Book Antiqua" w:cs="Arial"/>
          <w:sz w:val="24"/>
          <w:szCs w:val="24"/>
        </w:rPr>
        <w:t>Beermann</w:t>
      </w:r>
      <w:proofErr w:type="spellEnd"/>
      <w:r w:rsidRPr="00B63C5F">
        <w:rPr>
          <w:rFonts w:ascii="Book Antiqua" w:eastAsia="Times New Roman" w:hAnsi="Book Antiqua" w:cs="Arial"/>
          <w:sz w:val="24"/>
          <w:szCs w:val="24"/>
        </w:rPr>
        <w:t xml:space="preserve">, </w:t>
      </w:r>
      <w:r w:rsidRPr="00B63C5F">
        <w:rPr>
          <w:rFonts w:ascii="Book Antiqua" w:eastAsia="Times New Roman" w:hAnsi="Book Antiqua" w:cs="Arial"/>
          <w:i/>
          <w:iCs/>
          <w:sz w:val="24"/>
          <w:szCs w:val="24"/>
        </w:rPr>
        <w:t xml:space="preserve">Inside </w:t>
      </w:r>
      <w:proofErr w:type="spellStart"/>
      <w:r w:rsidRPr="00B63C5F">
        <w:rPr>
          <w:rFonts w:ascii="Book Antiqua" w:eastAsia="Times New Roman" w:hAnsi="Book Antiqua" w:cs="Arial"/>
          <w:i/>
          <w:iCs/>
          <w:sz w:val="24"/>
          <w:szCs w:val="24"/>
        </w:rPr>
        <w:t>Adminaistrative</w:t>
      </w:r>
      <w:proofErr w:type="spellEnd"/>
      <w:r w:rsidRPr="00B63C5F">
        <w:rPr>
          <w:rFonts w:ascii="Book Antiqua" w:eastAsia="Times New Roman" w:hAnsi="Book Antiqua" w:cs="Arial"/>
          <w:i/>
          <w:iCs/>
          <w:sz w:val="24"/>
          <w:szCs w:val="24"/>
        </w:rPr>
        <w:t xml:space="preserve"> Law: What Matters and Why,</w:t>
      </w:r>
      <w:r w:rsidRPr="00B63C5F">
        <w:rPr>
          <w:rFonts w:ascii="Book Antiqua" w:eastAsia="Times New Roman" w:hAnsi="Book Antiqua" w:cs="Arial"/>
          <w:sz w:val="24"/>
          <w:szCs w:val="24"/>
        </w:rPr>
        <w:t xml:space="preserve"> The Netherlands: Wolters Kluwer: 2011.</w:t>
      </w:r>
    </w:p>
    <w:p w14:paraId="7CAAB4D2" w14:textId="77777777" w:rsidR="002D2BCC" w:rsidRPr="00B63C5F" w:rsidRDefault="002D2BCC" w:rsidP="003605F0">
      <w:pPr>
        <w:pStyle w:val="FootnoteText"/>
        <w:spacing w:line="360" w:lineRule="auto"/>
        <w:ind w:left="567" w:hanging="567"/>
        <w:jc w:val="both"/>
        <w:rPr>
          <w:rFonts w:ascii="Book Antiqua" w:eastAsia="Times New Roman" w:hAnsi="Book Antiqua" w:cs="Arial"/>
          <w:sz w:val="24"/>
          <w:szCs w:val="24"/>
        </w:rPr>
      </w:pPr>
      <w:r w:rsidRPr="00B63C5F">
        <w:rPr>
          <w:rFonts w:ascii="Book Antiqua" w:eastAsia="Times New Roman" w:hAnsi="Book Antiqua" w:cs="Arial"/>
          <w:sz w:val="24"/>
          <w:szCs w:val="24"/>
        </w:rPr>
        <w:t xml:space="preserve">Franke, H, et al., </w:t>
      </w:r>
      <w:proofErr w:type="spellStart"/>
      <w:r w:rsidRPr="00B63C5F">
        <w:rPr>
          <w:rFonts w:ascii="Book Antiqua" w:eastAsia="Times New Roman" w:hAnsi="Book Antiqua" w:cs="Arial"/>
          <w:i/>
          <w:iCs/>
          <w:sz w:val="24"/>
          <w:szCs w:val="24"/>
        </w:rPr>
        <w:t>Inleiden</w:t>
      </w:r>
      <w:proofErr w:type="spellEnd"/>
      <w:r w:rsidRPr="00B63C5F">
        <w:rPr>
          <w:rFonts w:ascii="Book Antiqua" w:eastAsia="Times New Roman" w:hAnsi="Book Antiqua" w:cs="Arial"/>
          <w:i/>
          <w:iCs/>
          <w:sz w:val="24"/>
          <w:szCs w:val="24"/>
        </w:rPr>
        <w:t xml:space="preserve"> tot </w:t>
      </w:r>
      <w:proofErr w:type="spellStart"/>
      <w:r w:rsidRPr="00B63C5F">
        <w:rPr>
          <w:rFonts w:ascii="Book Antiqua" w:eastAsia="Times New Roman" w:hAnsi="Book Antiqua" w:cs="Arial"/>
          <w:i/>
          <w:iCs/>
          <w:sz w:val="24"/>
          <w:szCs w:val="24"/>
        </w:rPr>
        <w:t>Rechtswetenschap</w:t>
      </w:r>
      <w:proofErr w:type="spellEnd"/>
      <w:r w:rsidRPr="00B63C5F">
        <w:rPr>
          <w:rFonts w:ascii="Book Antiqua" w:eastAsia="Times New Roman" w:hAnsi="Book Antiqua" w:cs="Arial"/>
          <w:i/>
          <w:iCs/>
          <w:sz w:val="24"/>
          <w:szCs w:val="24"/>
        </w:rPr>
        <w:t>,</w:t>
      </w:r>
      <w:r w:rsidRPr="00B63C5F">
        <w:rPr>
          <w:rFonts w:ascii="Book Antiqua" w:eastAsia="Times New Roman" w:hAnsi="Book Antiqua" w:cs="Arial"/>
          <w:sz w:val="24"/>
          <w:szCs w:val="24"/>
        </w:rPr>
        <w:t xml:space="preserve"> Gouda Quint D. Brouwer </w:t>
      </w:r>
      <w:proofErr w:type="spellStart"/>
      <w:r w:rsidRPr="00B63C5F">
        <w:rPr>
          <w:rFonts w:ascii="Book Antiqua" w:eastAsia="Times New Roman" w:hAnsi="Book Antiqua" w:cs="Arial"/>
          <w:sz w:val="24"/>
          <w:szCs w:val="24"/>
        </w:rPr>
        <w:t>en</w:t>
      </w:r>
      <w:proofErr w:type="spellEnd"/>
      <w:r w:rsidRPr="00B63C5F">
        <w:rPr>
          <w:rFonts w:ascii="Book Antiqua" w:eastAsia="Times New Roman" w:hAnsi="Book Antiqua" w:cs="Arial"/>
          <w:sz w:val="24"/>
          <w:szCs w:val="24"/>
        </w:rPr>
        <w:t xml:space="preserve"> zoon, Arnhem: 1990.</w:t>
      </w:r>
    </w:p>
    <w:p w14:paraId="3BE7CF9B" w14:textId="77777777" w:rsidR="002D2BCC" w:rsidRPr="00B63C5F" w:rsidRDefault="002D2BCC" w:rsidP="003605F0">
      <w:pPr>
        <w:pStyle w:val="FootnoteText"/>
        <w:spacing w:line="360" w:lineRule="auto"/>
        <w:ind w:left="567" w:hanging="567"/>
        <w:jc w:val="both"/>
        <w:rPr>
          <w:rFonts w:ascii="Book Antiqua" w:hAnsi="Book Antiqua" w:cs="Arial"/>
          <w:sz w:val="24"/>
          <w:szCs w:val="24"/>
        </w:rPr>
      </w:pPr>
      <w:proofErr w:type="spellStart"/>
      <w:r w:rsidRPr="00B63C5F">
        <w:rPr>
          <w:rFonts w:ascii="Book Antiqua" w:hAnsi="Book Antiqua" w:cs="Arial"/>
          <w:sz w:val="24"/>
          <w:szCs w:val="24"/>
        </w:rPr>
        <w:t>Muchsin</w:t>
      </w:r>
      <w:proofErr w:type="spellEnd"/>
      <w:r w:rsidRPr="00B63C5F">
        <w:rPr>
          <w:rFonts w:ascii="Book Antiqua" w:hAnsi="Book Antiqua" w:cs="Arial"/>
          <w:sz w:val="24"/>
          <w:szCs w:val="24"/>
        </w:rPr>
        <w:t xml:space="preserve">, </w:t>
      </w:r>
      <w:proofErr w:type="spellStart"/>
      <w:r w:rsidRPr="00B63C5F">
        <w:rPr>
          <w:rFonts w:ascii="Book Antiqua" w:hAnsi="Book Antiqua" w:cs="Arial"/>
          <w:i/>
          <w:iCs/>
          <w:sz w:val="24"/>
          <w:szCs w:val="24"/>
        </w:rPr>
        <w:t>Kekuasaan</w:t>
      </w:r>
      <w:proofErr w:type="spellEnd"/>
      <w:r w:rsidRPr="00B63C5F">
        <w:rPr>
          <w:rFonts w:ascii="Book Antiqua" w:hAnsi="Book Antiqua" w:cs="Arial"/>
          <w:i/>
          <w:iCs/>
          <w:sz w:val="24"/>
          <w:szCs w:val="24"/>
        </w:rPr>
        <w:t xml:space="preserve"> </w:t>
      </w:r>
      <w:proofErr w:type="spellStart"/>
      <w:r w:rsidRPr="00B63C5F">
        <w:rPr>
          <w:rFonts w:ascii="Book Antiqua" w:hAnsi="Book Antiqua" w:cs="Arial"/>
          <w:i/>
          <w:iCs/>
          <w:sz w:val="24"/>
          <w:szCs w:val="24"/>
        </w:rPr>
        <w:t>Kehakiman</w:t>
      </w:r>
      <w:proofErr w:type="spellEnd"/>
      <w:r w:rsidRPr="00B63C5F">
        <w:rPr>
          <w:rFonts w:ascii="Book Antiqua" w:hAnsi="Book Antiqua" w:cs="Arial"/>
          <w:i/>
          <w:iCs/>
          <w:sz w:val="24"/>
          <w:szCs w:val="24"/>
        </w:rPr>
        <w:t xml:space="preserve"> yang Merdeka </w:t>
      </w:r>
      <w:proofErr w:type="spellStart"/>
      <w:r w:rsidRPr="00B63C5F">
        <w:rPr>
          <w:rFonts w:ascii="Book Antiqua" w:hAnsi="Book Antiqua" w:cs="Arial"/>
          <w:i/>
          <w:iCs/>
          <w:sz w:val="24"/>
          <w:szCs w:val="24"/>
        </w:rPr>
        <w:t>dan</w:t>
      </w:r>
      <w:proofErr w:type="spellEnd"/>
      <w:r w:rsidRPr="00B63C5F">
        <w:rPr>
          <w:rFonts w:ascii="Book Antiqua" w:hAnsi="Book Antiqua" w:cs="Arial"/>
          <w:i/>
          <w:iCs/>
          <w:sz w:val="24"/>
          <w:szCs w:val="24"/>
        </w:rPr>
        <w:t xml:space="preserve"> </w:t>
      </w:r>
      <w:proofErr w:type="spellStart"/>
      <w:r w:rsidRPr="00B63C5F">
        <w:rPr>
          <w:rFonts w:ascii="Book Antiqua" w:hAnsi="Book Antiqua" w:cs="Arial"/>
          <w:i/>
          <w:iCs/>
          <w:sz w:val="24"/>
          <w:szCs w:val="24"/>
        </w:rPr>
        <w:t>Kebijakan</w:t>
      </w:r>
      <w:proofErr w:type="spellEnd"/>
      <w:r w:rsidRPr="00B63C5F">
        <w:rPr>
          <w:rFonts w:ascii="Book Antiqua" w:hAnsi="Book Antiqua" w:cs="Arial"/>
          <w:i/>
          <w:iCs/>
          <w:sz w:val="24"/>
          <w:szCs w:val="24"/>
        </w:rPr>
        <w:t xml:space="preserve"> </w:t>
      </w:r>
      <w:proofErr w:type="spellStart"/>
      <w:r w:rsidRPr="00B63C5F">
        <w:rPr>
          <w:rFonts w:ascii="Book Antiqua" w:hAnsi="Book Antiqua" w:cs="Arial"/>
          <w:i/>
          <w:iCs/>
          <w:sz w:val="24"/>
          <w:szCs w:val="24"/>
        </w:rPr>
        <w:t>Asasi</w:t>
      </w:r>
      <w:proofErr w:type="spellEnd"/>
      <w:r w:rsidRPr="00B63C5F">
        <w:rPr>
          <w:rFonts w:ascii="Book Antiqua" w:hAnsi="Book Antiqua" w:cs="Arial"/>
          <w:sz w:val="24"/>
          <w:szCs w:val="24"/>
        </w:rPr>
        <w:t>, STIH IBLAM: Jakarta, 2004.</w:t>
      </w:r>
    </w:p>
    <w:p w14:paraId="471435C4" w14:textId="77777777" w:rsidR="002D2BCC" w:rsidRPr="00B63C5F" w:rsidRDefault="002D2BCC" w:rsidP="003605F0">
      <w:pPr>
        <w:pStyle w:val="FootnoteText"/>
        <w:spacing w:line="360" w:lineRule="auto"/>
        <w:ind w:left="567" w:hanging="567"/>
        <w:jc w:val="both"/>
        <w:rPr>
          <w:rFonts w:ascii="Book Antiqua" w:hAnsi="Book Antiqua" w:cs="Arial"/>
          <w:sz w:val="24"/>
          <w:szCs w:val="24"/>
        </w:rPr>
      </w:pPr>
      <w:r w:rsidRPr="00B63C5F">
        <w:rPr>
          <w:rFonts w:ascii="Book Antiqua" w:hAnsi="Book Antiqua" w:cs="Arial"/>
          <w:sz w:val="24"/>
          <w:szCs w:val="24"/>
        </w:rPr>
        <w:t xml:space="preserve">Hans </w:t>
      </w:r>
      <w:proofErr w:type="spellStart"/>
      <w:r w:rsidRPr="00B63C5F">
        <w:rPr>
          <w:rFonts w:ascii="Book Antiqua" w:hAnsi="Book Antiqua" w:cs="Arial"/>
          <w:sz w:val="24"/>
          <w:szCs w:val="24"/>
        </w:rPr>
        <w:t>Kelsen</w:t>
      </w:r>
      <w:proofErr w:type="spellEnd"/>
      <w:r w:rsidRPr="00B63C5F">
        <w:rPr>
          <w:rFonts w:ascii="Book Antiqua" w:hAnsi="Book Antiqua" w:cs="Arial"/>
          <w:sz w:val="24"/>
          <w:szCs w:val="24"/>
        </w:rPr>
        <w:t xml:space="preserve">, </w:t>
      </w:r>
      <w:r w:rsidRPr="00B63C5F">
        <w:rPr>
          <w:rFonts w:ascii="Book Antiqua" w:hAnsi="Book Antiqua" w:cs="Arial"/>
          <w:i/>
          <w:iCs/>
          <w:sz w:val="24"/>
          <w:szCs w:val="24"/>
        </w:rPr>
        <w:t>The General Theory of Law and State</w:t>
      </w:r>
      <w:r w:rsidRPr="00B63C5F">
        <w:rPr>
          <w:rFonts w:ascii="Book Antiqua" w:hAnsi="Book Antiqua" w:cs="Arial"/>
          <w:sz w:val="24"/>
          <w:szCs w:val="24"/>
        </w:rPr>
        <w:t>, (</w:t>
      </w:r>
      <w:proofErr w:type="spellStart"/>
      <w:r w:rsidRPr="00B63C5F">
        <w:rPr>
          <w:rFonts w:ascii="Book Antiqua" w:hAnsi="Book Antiqua" w:cs="Arial"/>
          <w:sz w:val="24"/>
          <w:szCs w:val="24"/>
        </w:rPr>
        <w:t>Terj</w:t>
      </w:r>
      <w:proofErr w:type="spellEnd"/>
      <w:r w:rsidRPr="00B63C5F">
        <w:rPr>
          <w:rFonts w:ascii="Book Antiqua" w:hAnsi="Book Antiqua" w:cs="Arial"/>
          <w:sz w:val="24"/>
          <w:szCs w:val="24"/>
        </w:rPr>
        <w:t xml:space="preserve">. Anders </w:t>
      </w:r>
      <w:proofErr w:type="spellStart"/>
      <w:r w:rsidRPr="00B63C5F">
        <w:rPr>
          <w:rFonts w:ascii="Book Antiqua" w:hAnsi="Book Antiqua" w:cs="Arial"/>
          <w:sz w:val="24"/>
          <w:szCs w:val="24"/>
        </w:rPr>
        <w:t>Wedberg</w:t>
      </w:r>
      <w:proofErr w:type="spellEnd"/>
      <w:r w:rsidRPr="00B63C5F">
        <w:rPr>
          <w:rFonts w:ascii="Book Antiqua" w:hAnsi="Book Antiqua" w:cs="Arial"/>
          <w:sz w:val="24"/>
          <w:szCs w:val="24"/>
        </w:rPr>
        <w:t xml:space="preserve">), Russel &amp; Russel, </w:t>
      </w:r>
      <w:proofErr w:type="spellStart"/>
      <w:r w:rsidRPr="00B63C5F">
        <w:rPr>
          <w:rFonts w:ascii="Book Antiqua" w:hAnsi="Book Antiqua" w:cs="Arial"/>
          <w:sz w:val="24"/>
          <w:szCs w:val="24"/>
        </w:rPr>
        <w:t>Newyork</w:t>
      </w:r>
      <w:proofErr w:type="spellEnd"/>
      <w:r w:rsidRPr="00B63C5F">
        <w:rPr>
          <w:rFonts w:ascii="Book Antiqua" w:hAnsi="Book Antiqua" w:cs="Arial"/>
          <w:sz w:val="24"/>
          <w:szCs w:val="24"/>
        </w:rPr>
        <w:t xml:space="preserve">: 1973. </w:t>
      </w:r>
    </w:p>
    <w:p w14:paraId="2EE0C872" w14:textId="09D9C90A" w:rsidR="001457CB" w:rsidRPr="003605F0" w:rsidRDefault="002D2BCC" w:rsidP="003605F0">
      <w:pPr>
        <w:pStyle w:val="FootnoteText"/>
        <w:spacing w:line="360" w:lineRule="auto"/>
        <w:ind w:left="567" w:hanging="567"/>
        <w:jc w:val="both"/>
        <w:rPr>
          <w:rFonts w:ascii="Book Antiqua" w:hAnsi="Book Antiqua" w:cs="Arial"/>
          <w:sz w:val="24"/>
          <w:szCs w:val="24"/>
        </w:rPr>
      </w:pPr>
      <w:r w:rsidRPr="00B63C5F">
        <w:rPr>
          <w:rFonts w:ascii="Book Antiqua" w:hAnsi="Book Antiqua" w:cs="Arial"/>
          <w:sz w:val="24"/>
          <w:szCs w:val="24"/>
        </w:rPr>
        <w:t xml:space="preserve">Tim </w:t>
      </w:r>
      <w:proofErr w:type="spellStart"/>
      <w:r w:rsidRPr="00B63C5F">
        <w:rPr>
          <w:rFonts w:ascii="Book Antiqua" w:hAnsi="Book Antiqua" w:cs="Arial"/>
          <w:sz w:val="24"/>
          <w:szCs w:val="24"/>
        </w:rPr>
        <w:t>Redaksi</w:t>
      </w:r>
      <w:proofErr w:type="spellEnd"/>
      <w:r w:rsidRPr="00B63C5F">
        <w:rPr>
          <w:rFonts w:ascii="Book Antiqua" w:hAnsi="Book Antiqua" w:cs="Arial"/>
          <w:sz w:val="24"/>
          <w:szCs w:val="24"/>
        </w:rPr>
        <w:t xml:space="preserve"> </w:t>
      </w:r>
      <w:proofErr w:type="spellStart"/>
      <w:r w:rsidRPr="00B63C5F">
        <w:rPr>
          <w:rFonts w:ascii="Book Antiqua" w:hAnsi="Book Antiqua" w:cs="Arial"/>
          <w:sz w:val="24"/>
          <w:szCs w:val="24"/>
        </w:rPr>
        <w:t>Kamus</w:t>
      </w:r>
      <w:proofErr w:type="spellEnd"/>
      <w:r w:rsidRPr="00B63C5F">
        <w:rPr>
          <w:rFonts w:ascii="Book Antiqua" w:hAnsi="Book Antiqua" w:cs="Arial"/>
          <w:sz w:val="24"/>
          <w:szCs w:val="24"/>
        </w:rPr>
        <w:t xml:space="preserve"> Bahasa Indonesia</w:t>
      </w:r>
      <w:r w:rsidRPr="00B63C5F">
        <w:rPr>
          <w:rFonts w:ascii="Book Antiqua" w:hAnsi="Book Antiqua" w:cs="Arial"/>
          <w:sz w:val="24"/>
          <w:szCs w:val="24"/>
          <w:lang w:val="en-US"/>
        </w:rPr>
        <w:t xml:space="preserve">, </w:t>
      </w:r>
      <w:proofErr w:type="spellStart"/>
      <w:r w:rsidRPr="00B63C5F">
        <w:rPr>
          <w:rFonts w:ascii="Book Antiqua" w:hAnsi="Book Antiqua" w:cs="Arial"/>
          <w:i/>
          <w:iCs/>
          <w:sz w:val="24"/>
          <w:szCs w:val="24"/>
        </w:rPr>
        <w:t>Kamus</w:t>
      </w:r>
      <w:proofErr w:type="spellEnd"/>
      <w:r w:rsidRPr="00B63C5F">
        <w:rPr>
          <w:rFonts w:ascii="Book Antiqua" w:hAnsi="Book Antiqua" w:cs="Arial"/>
          <w:i/>
          <w:iCs/>
          <w:sz w:val="24"/>
          <w:szCs w:val="24"/>
        </w:rPr>
        <w:t xml:space="preserve"> Bahasa Indonesia,</w:t>
      </w:r>
      <w:r w:rsidRPr="00B63C5F">
        <w:rPr>
          <w:rFonts w:ascii="Book Antiqua" w:hAnsi="Book Antiqua" w:cs="Arial"/>
          <w:sz w:val="24"/>
          <w:szCs w:val="24"/>
          <w:lang w:val="en-US"/>
        </w:rPr>
        <w:t xml:space="preserve"> Pusat Bahasa </w:t>
      </w:r>
      <w:proofErr w:type="spellStart"/>
      <w:r w:rsidRPr="00B63C5F">
        <w:rPr>
          <w:rFonts w:ascii="Book Antiqua" w:hAnsi="Book Antiqua" w:cs="Arial"/>
          <w:sz w:val="24"/>
          <w:szCs w:val="24"/>
          <w:lang w:val="en-US"/>
        </w:rPr>
        <w:t>Departemen</w:t>
      </w:r>
      <w:proofErr w:type="spellEnd"/>
      <w:r w:rsidRPr="00B63C5F">
        <w:rPr>
          <w:rFonts w:ascii="Book Antiqua" w:hAnsi="Book Antiqua" w:cs="Arial"/>
          <w:sz w:val="24"/>
          <w:szCs w:val="24"/>
          <w:lang w:val="en-US"/>
        </w:rPr>
        <w:t xml:space="preserve"> Pendidikan Nasional: Jakarta. 2008. </w:t>
      </w:r>
    </w:p>
    <w:p w14:paraId="7D8ED61F" w14:textId="77777777" w:rsidR="001457CB" w:rsidRPr="00B63C5F" w:rsidRDefault="001457CB" w:rsidP="003605F0">
      <w:pPr>
        <w:pStyle w:val="FootnoteText"/>
        <w:spacing w:line="360" w:lineRule="auto"/>
        <w:ind w:left="567" w:hanging="567"/>
        <w:jc w:val="both"/>
        <w:rPr>
          <w:rFonts w:ascii="Book Antiqua" w:eastAsia="Times New Roman" w:hAnsi="Book Antiqua" w:cs="Arial"/>
          <w:b/>
          <w:bCs/>
          <w:sz w:val="24"/>
          <w:szCs w:val="24"/>
        </w:rPr>
      </w:pPr>
      <w:r w:rsidRPr="00B63C5F">
        <w:rPr>
          <w:rFonts w:ascii="Book Antiqua" w:eastAsia="Times New Roman" w:hAnsi="Book Antiqua" w:cs="Arial"/>
          <w:b/>
          <w:bCs/>
          <w:sz w:val="24"/>
          <w:szCs w:val="24"/>
        </w:rPr>
        <w:t>Journal:</w:t>
      </w:r>
    </w:p>
    <w:p w14:paraId="59A79C9D" w14:textId="77777777" w:rsidR="002D2BCC" w:rsidRPr="00B63C5F" w:rsidRDefault="002D2BCC" w:rsidP="003605F0">
      <w:pPr>
        <w:pStyle w:val="FootnoteText"/>
        <w:spacing w:line="360" w:lineRule="auto"/>
        <w:ind w:left="567" w:hanging="567"/>
        <w:jc w:val="both"/>
        <w:rPr>
          <w:rFonts w:ascii="Book Antiqua" w:eastAsia="Times New Roman" w:hAnsi="Book Antiqua" w:cs="Arial"/>
          <w:sz w:val="24"/>
          <w:szCs w:val="24"/>
        </w:rPr>
      </w:pPr>
      <w:proofErr w:type="spellStart"/>
      <w:r w:rsidRPr="00B63C5F">
        <w:rPr>
          <w:rFonts w:ascii="Book Antiqua" w:eastAsia="Times New Roman" w:hAnsi="Book Antiqua" w:cs="Arial"/>
          <w:sz w:val="24"/>
          <w:szCs w:val="24"/>
        </w:rPr>
        <w:t>Restu</w:t>
      </w:r>
      <w:proofErr w:type="spellEnd"/>
      <w:r w:rsidRPr="00B63C5F">
        <w:rPr>
          <w:rFonts w:ascii="Book Antiqua" w:eastAsia="Times New Roman" w:hAnsi="Book Antiqua" w:cs="Arial"/>
          <w:sz w:val="24"/>
          <w:szCs w:val="24"/>
        </w:rPr>
        <w:t xml:space="preserve"> </w:t>
      </w:r>
      <w:proofErr w:type="spellStart"/>
      <w:r w:rsidRPr="00B63C5F">
        <w:rPr>
          <w:rFonts w:ascii="Book Antiqua" w:eastAsia="Times New Roman" w:hAnsi="Book Antiqua" w:cs="Arial"/>
          <w:sz w:val="24"/>
          <w:szCs w:val="24"/>
        </w:rPr>
        <w:t>Permadi</w:t>
      </w:r>
      <w:proofErr w:type="spellEnd"/>
      <w:r w:rsidRPr="00B63C5F">
        <w:rPr>
          <w:rFonts w:ascii="Book Antiqua" w:eastAsia="Times New Roman" w:hAnsi="Book Antiqua" w:cs="Arial"/>
          <w:sz w:val="24"/>
          <w:szCs w:val="24"/>
        </w:rPr>
        <w:t xml:space="preserve">, </w:t>
      </w:r>
      <w:proofErr w:type="spellStart"/>
      <w:r w:rsidRPr="00B63C5F">
        <w:rPr>
          <w:rFonts w:ascii="Book Antiqua" w:eastAsia="Times New Roman" w:hAnsi="Book Antiqua" w:cs="Arial"/>
          <w:sz w:val="24"/>
          <w:szCs w:val="24"/>
        </w:rPr>
        <w:t>Fifiana</w:t>
      </w:r>
      <w:proofErr w:type="spellEnd"/>
      <w:r w:rsidRPr="00B63C5F">
        <w:rPr>
          <w:rFonts w:ascii="Book Antiqua" w:eastAsia="Times New Roman" w:hAnsi="Book Antiqua" w:cs="Arial"/>
          <w:sz w:val="24"/>
          <w:szCs w:val="24"/>
        </w:rPr>
        <w:t xml:space="preserve"> </w:t>
      </w:r>
      <w:proofErr w:type="spellStart"/>
      <w:r w:rsidRPr="00B63C5F">
        <w:rPr>
          <w:rFonts w:ascii="Book Antiqua" w:eastAsia="Times New Roman" w:hAnsi="Book Antiqua" w:cs="Arial"/>
          <w:sz w:val="24"/>
          <w:szCs w:val="24"/>
        </w:rPr>
        <w:t>Wisnaeni</w:t>
      </w:r>
      <w:proofErr w:type="spellEnd"/>
      <w:r w:rsidRPr="00B63C5F">
        <w:rPr>
          <w:rFonts w:ascii="Book Antiqua" w:eastAsia="Times New Roman" w:hAnsi="Book Antiqua" w:cs="Arial"/>
          <w:sz w:val="24"/>
          <w:szCs w:val="24"/>
        </w:rPr>
        <w:t xml:space="preserve">, </w:t>
      </w:r>
      <w:proofErr w:type="spellStart"/>
      <w:r w:rsidRPr="00B63C5F">
        <w:rPr>
          <w:rFonts w:ascii="Book Antiqua" w:eastAsia="Times New Roman" w:hAnsi="Book Antiqua" w:cs="Arial"/>
          <w:i/>
          <w:iCs/>
          <w:sz w:val="24"/>
          <w:szCs w:val="24"/>
        </w:rPr>
        <w:t>Tinjauan</w:t>
      </w:r>
      <w:proofErr w:type="spellEnd"/>
      <w:r w:rsidRPr="00B63C5F">
        <w:rPr>
          <w:rFonts w:ascii="Book Antiqua" w:eastAsia="Times New Roman" w:hAnsi="Book Antiqua" w:cs="Arial"/>
          <w:i/>
          <w:iCs/>
          <w:sz w:val="24"/>
          <w:szCs w:val="24"/>
        </w:rPr>
        <w:t xml:space="preserve"> </w:t>
      </w:r>
      <w:proofErr w:type="spellStart"/>
      <w:r w:rsidRPr="00B63C5F">
        <w:rPr>
          <w:rFonts w:ascii="Book Antiqua" w:eastAsia="Times New Roman" w:hAnsi="Book Antiqua" w:cs="Arial"/>
          <w:i/>
          <w:iCs/>
          <w:sz w:val="24"/>
          <w:szCs w:val="24"/>
        </w:rPr>
        <w:t>Hukum</w:t>
      </w:r>
      <w:proofErr w:type="spellEnd"/>
      <w:r w:rsidRPr="00B63C5F">
        <w:rPr>
          <w:rFonts w:ascii="Book Antiqua" w:eastAsia="Times New Roman" w:hAnsi="Book Antiqua" w:cs="Arial"/>
          <w:i/>
          <w:iCs/>
          <w:sz w:val="24"/>
          <w:szCs w:val="24"/>
        </w:rPr>
        <w:t xml:space="preserve"> </w:t>
      </w:r>
      <w:proofErr w:type="spellStart"/>
      <w:r w:rsidRPr="00B63C5F">
        <w:rPr>
          <w:rFonts w:ascii="Book Antiqua" w:eastAsia="Times New Roman" w:hAnsi="Book Antiqua" w:cs="Arial"/>
          <w:i/>
          <w:iCs/>
          <w:sz w:val="24"/>
          <w:szCs w:val="24"/>
        </w:rPr>
        <w:t>Kemandirian</w:t>
      </w:r>
      <w:proofErr w:type="spellEnd"/>
      <w:r w:rsidRPr="00B63C5F">
        <w:rPr>
          <w:rFonts w:ascii="Book Antiqua" w:eastAsia="Times New Roman" w:hAnsi="Book Antiqua" w:cs="Arial"/>
          <w:i/>
          <w:iCs/>
          <w:sz w:val="24"/>
          <w:szCs w:val="24"/>
        </w:rPr>
        <w:t xml:space="preserve"> Dan </w:t>
      </w:r>
      <w:proofErr w:type="spellStart"/>
      <w:r w:rsidRPr="00B63C5F">
        <w:rPr>
          <w:rFonts w:ascii="Book Antiqua" w:eastAsia="Times New Roman" w:hAnsi="Book Antiqua" w:cs="Arial"/>
          <w:i/>
          <w:iCs/>
          <w:sz w:val="24"/>
          <w:szCs w:val="24"/>
        </w:rPr>
        <w:t>Independensi</w:t>
      </w:r>
      <w:proofErr w:type="spellEnd"/>
      <w:r w:rsidRPr="00B63C5F">
        <w:rPr>
          <w:rFonts w:ascii="Book Antiqua" w:eastAsia="Times New Roman" w:hAnsi="Book Antiqua" w:cs="Arial"/>
          <w:i/>
          <w:iCs/>
          <w:sz w:val="24"/>
          <w:szCs w:val="24"/>
        </w:rPr>
        <w:t xml:space="preserve"> </w:t>
      </w:r>
      <w:proofErr w:type="spellStart"/>
      <w:r w:rsidRPr="00B63C5F">
        <w:rPr>
          <w:rFonts w:ascii="Book Antiqua" w:eastAsia="Times New Roman" w:hAnsi="Book Antiqua" w:cs="Arial"/>
          <w:i/>
          <w:iCs/>
          <w:sz w:val="24"/>
          <w:szCs w:val="24"/>
        </w:rPr>
        <w:t>Mahkamah</w:t>
      </w:r>
      <w:proofErr w:type="spellEnd"/>
      <w:r w:rsidRPr="00B63C5F">
        <w:rPr>
          <w:rFonts w:ascii="Book Antiqua" w:eastAsia="Times New Roman" w:hAnsi="Book Antiqua" w:cs="Arial"/>
          <w:i/>
          <w:iCs/>
          <w:sz w:val="24"/>
          <w:szCs w:val="24"/>
        </w:rPr>
        <w:t xml:space="preserve"> Agung </w:t>
      </w:r>
      <w:proofErr w:type="spellStart"/>
      <w:r w:rsidRPr="00B63C5F">
        <w:rPr>
          <w:rFonts w:ascii="Book Antiqua" w:eastAsia="Times New Roman" w:hAnsi="Book Antiqua" w:cs="Arial"/>
          <w:i/>
          <w:iCs/>
          <w:sz w:val="24"/>
          <w:szCs w:val="24"/>
        </w:rPr>
        <w:t>Didalam</w:t>
      </w:r>
      <w:proofErr w:type="spellEnd"/>
      <w:r w:rsidRPr="00B63C5F">
        <w:rPr>
          <w:rFonts w:ascii="Book Antiqua" w:eastAsia="Times New Roman" w:hAnsi="Book Antiqua" w:cs="Arial"/>
          <w:i/>
          <w:iCs/>
          <w:sz w:val="24"/>
          <w:szCs w:val="24"/>
        </w:rPr>
        <w:t xml:space="preserve"> </w:t>
      </w:r>
      <w:proofErr w:type="spellStart"/>
      <w:r w:rsidRPr="00B63C5F">
        <w:rPr>
          <w:rFonts w:ascii="Book Antiqua" w:eastAsia="Times New Roman" w:hAnsi="Book Antiqua" w:cs="Arial"/>
          <w:i/>
          <w:iCs/>
          <w:sz w:val="24"/>
          <w:szCs w:val="24"/>
        </w:rPr>
        <w:t>Sistem</w:t>
      </w:r>
      <w:proofErr w:type="spellEnd"/>
      <w:r w:rsidRPr="00B63C5F">
        <w:rPr>
          <w:rFonts w:ascii="Book Antiqua" w:eastAsia="Times New Roman" w:hAnsi="Book Antiqua" w:cs="Arial"/>
          <w:i/>
          <w:iCs/>
          <w:sz w:val="24"/>
          <w:szCs w:val="24"/>
        </w:rPr>
        <w:t xml:space="preserve"> </w:t>
      </w:r>
      <w:proofErr w:type="spellStart"/>
      <w:r w:rsidRPr="00B63C5F">
        <w:rPr>
          <w:rFonts w:ascii="Book Antiqua" w:eastAsia="Times New Roman" w:hAnsi="Book Antiqua" w:cs="Arial"/>
          <w:i/>
          <w:iCs/>
          <w:sz w:val="24"/>
          <w:szCs w:val="24"/>
        </w:rPr>
        <w:t>Ketatanegaraan</w:t>
      </w:r>
      <w:proofErr w:type="spellEnd"/>
      <w:r w:rsidRPr="00B63C5F">
        <w:rPr>
          <w:rFonts w:ascii="Book Antiqua" w:eastAsia="Times New Roman" w:hAnsi="Book Antiqua" w:cs="Arial"/>
          <w:i/>
          <w:iCs/>
          <w:sz w:val="24"/>
          <w:szCs w:val="24"/>
        </w:rPr>
        <w:t xml:space="preserve"> Indonesia</w:t>
      </w:r>
      <w:r w:rsidRPr="00B63C5F">
        <w:rPr>
          <w:rFonts w:ascii="Book Antiqua" w:eastAsia="Times New Roman" w:hAnsi="Book Antiqua" w:cs="Arial"/>
          <w:sz w:val="24"/>
          <w:szCs w:val="24"/>
        </w:rPr>
        <w:t xml:space="preserve">, </w:t>
      </w:r>
      <w:proofErr w:type="spellStart"/>
      <w:r w:rsidRPr="00B63C5F">
        <w:rPr>
          <w:rFonts w:ascii="Book Antiqua" w:eastAsia="Times New Roman" w:hAnsi="Book Antiqua" w:cs="Arial"/>
          <w:sz w:val="24"/>
          <w:szCs w:val="24"/>
        </w:rPr>
        <w:t>Jurnal</w:t>
      </w:r>
      <w:proofErr w:type="spellEnd"/>
      <w:r w:rsidRPr="00B63C5F">
        <w:rPr>
          <w:rFonts w:ascii="Book Antiqua" w:eastAsia="Times New Roman" w:hAnsi="Book Antiqua" w:cs="Arial"/>
          <w:sz w:val="24"/>
          <w:szCs w:val="24"/>
        </w:rPr>
        <w:t xml:space="preserve"> Pembangunan </w:t>
      </w:r>
      <w:proofErr w:type="spellStart"/>
      <w:r w:rsidRPr="00B63C5F">
        <w:rPr>
          <w:rFonts w:ascii="Book Antiqua" w:eastAsia="Times New Roman" w:hAnsi="Book Antiqua" w:cs="Arial"/>
          <w:sz w:val="24"/>
          <w:szCs w:val="24"/>
        </w:rPr>
        <w:t>Hukum</w:t>
      </w:r>
      <w:proofErr w:type="spellEnd"/>
      <w:r w:rsidRPr="00B63C5F">
        <w:rPr>
          <w:rFonts w:ascii="Book Antiqua" w:eastAsia="Times New Roman" w:hAnsi="Book Antiqua" w:cs="Arial"/>
          <w:sz w:val="24"/>
          <w:szCs w:val="24"/>
        </w:rPr>
        <w:t xml:space="preserve"> Indonesia, Volume 2, </w:t>
      </w:r>
      <w:proofErr w:type="spellStart"/>
      <w:r w:rsidRPr="00B63C5F">
        <w:rPr>
          <w:rFonts w:ascii="Book Antiqua" w:eastAsia="Times New Roman" w:hAnsi="Book Antiqua" w:cs="Arial"/>
          <w:sz w:val="24"/>
          <w:szCs w:val="24"/>
        </w:rPr>
        <w:t>Nomor</w:t>
      </w:r>
      <w:proofErr w:type="spellEnd"/>
      <w:r w:rsidRPr="00B63C5F">
        <w:rPr>
          <w:rFonts w:ascii="Book Antiqua" w:eastAsia="Times New Roman" w:hAnsi="Book Antiqua" w:cs="Arial"/>
          <w:sz w:val="24"/>
          <w:szCs w:val="24"/>
        </w:rPr>
        <w:t xml:space="preserve"> 3, </w:t>
      </w:r>
      <w:proofErr w:type="spellStart"/>
      <w:r w:rsidRPr="00B63C5F">
        <w:rPr>
          <w:rFonts w:ascii="Book Antiqua" w:eastAsia="Times New Roman" w:hAnsi="Book Antiqua" w:cs="Arial"/>
          <w:sz w:val="24"/>
          <w:szCs w:val="24"/>
        </w:rPr>
        <w:t>Tahun</w:t>
      </w:r>
      <w:proofErr w:type="spellEnd"/>
      <w:r w:rsidRPr="00B63C5F">
        <w:rPr>
          <w:rFonts w:ascii="Book Antiqua" w:eastAsia="Times New Roman" w:hAnsi="Book Antiqua" w:cs="Arial"/>
          <w:sz w:val="24"/>
          <w:szCs w:val="24"/>
        </w:rPr>
        <w:t xml:space="preserve"> 2020.</w:t>
      </w:r>
    </w:p>
    <w:p w14:paraId="0E3018CB" w14:textId="77777777" w:rsidR="002D2BCC" w:rsidRPr="00B63C5F" w:rsidRDefault="002D2BCC" w:rsidP="003605F0">
      <w:pPr>
        <w:pStyle w:val="FootnoteText"/>
        <w:spacing w:line="360" w:lineRule="auto"/>
        <w:ind w:left="567" w:hanging="567"/>
        <w:jc w:val="both"/>
        <w:rPr>
          <w:rFonts w:ascii="Book Antiqua" w:hAnsi="Book Antiqua" w:cs="Arial"/>
          <w:sz w:val="24"/>
          <w:szCs w:val="24"/>
          <w:lang w:val="en-US"/>
        </w:rPr>
      </w:pPr>
      <w:proofErr w:type="spellStart"/>
      <w:r w:rsidRPr="00B63C5F">
        <w:rPr>
          <w:rFonts w:ascii="Book Antiqua" w:eastAsia="Times New Roman" w:hAnsi="Book Antiqua" w:cs="Arial"/>
          <w:sz w:val="24"/>
          <w:szCs w:val="24"/>
        </w:rPr>
        <w:t>Aidul</w:t>
      </w:r>
      <w:proofErr w:type="spellEnd"/>
      <w:r w:rsidRPr="00B63C5F">
        <w:rPr>
          <w:rFonts w:ascii="Book Antiqua" w:eastAsia="Times New Roman" w:hAnsi="Book Antiqua" w:cs="Arial"/>
          <w:sz w:val="24"/>
          <w:szCs w:val="24"/>
        </w:rPr>
        <w:t xml:space="preserve"> </w:t>
      </w:r>
      <w:proofErr w:type="spellStart"/>
      <w:r w:rsidRPr="00B63C5F">
        <w:rPr>
          <w:rFonts w:ascii="Book Antiqua" w:eastAsia="Times New Roman" w:hAnsi="Book Antiqua" w:cs="Arial"/>
          <w:sz w:val="24"/>
          <w:szCs w:val="24"/>
        </w:rPr>
        <w:t>Fitriciada</w:t>
      </w:r>
      <w:proofErr w:type="spellEnd"/>
      <w:r w:rsidRPr="00B63C5F">
        <w:rPr>
          <w:rFonts w:ascii="Book Antiqua" w:eastAsia="Times New Roman" w:hAnsi="Book Antiqua" w:cs="Arial"/>
          <w:sz w:val="24"/>
          <w:szCs w:val="24"/>
        </w:rPr>
        <w:t xml:space="preserve"> </w:t>
      </w:r>
      <w:proofErr w:type="spellStart"/>
      <w:r w:rsidRPr="00B63C5F">
        <w:rPr>
          <w:rFonts w:ascii="Book Antiqua" w:eastAsia="Times New Roman" w:hAnsi="Book Antiqua" w:cs="Arial"/>
          <w:sz w:val="24"/>
          <w:szCs w:val="24"/>
        </w:rPr>
        <w:t>Azhari</w:t>
      </w:r>
      <w:proofErr w:type="spellEnd"/>
      <w:r w:rsidRPr="00B63C5F">
        <w:rPr>
          <w:rFonts w:ascii="Book Antiqua" w:eastAsia="Times New Roman" w:hAnsi="Book Antiqua" w:cs="Arial"/>
          <w:sz w:val="24"/>
          <w:szCs w:val="24"/>
        </w:rPr>
        <w:t xml:space="preserve">, </w:t>
      </w:r>
      <w:proofErr w:type="spellStart"/>
      <w:r w:rsidRPr="00B63C5F">
        <w:rPr>
          <w:rFonts w:ascii="Book Antiqua" w:eastAsia="Times New Roman" w:hAnsi="Book Antiqua" w:cs="Arial"/>
          <w:i/>
          <w:iCs/>
          <w:sz w:val="24"/>
          <w:szCs w:val="24"/>
        </w:rPr>
        <w:t>Kekuasaan</w:t>
      </w:r>
      <w:proofErr w:type="spellEnd"/>
      <w:r w:rsidRPr="00B63C5F">
        <w:rPr>
          <w:rFonts w:ascii="Book Antiqua" w:eastAsia="Times New Roman" w:hAnsi="Book Antiqua" w:cs="Arial"/>
          <w:i/>
          <w:iCs/>
          <w:sz w:val="24"/>
          <w:szCs w:val="24"/>
        </w:rPr>
        <w:t xml:space="preserve"> </w:t>
      </w:r>
      <w:proofErr w:type="spellStart"/>
      <w:r w:rsidRPr="00B63C5F">
        <w:rPr>
          <w:rFonts w:ascii="Book Antiqua" w:eastAsia="Times New Roman" w:hAnsi="Book Antiqua" w:cs="Arial"/>
          <w:i/>
          <w:iCs/>
          <w:sz w:val="24"/>
          <w:szCs w:val="24"/>
        </w:rPr>
        <w:t>Kehakiman</w:t>
      </w:r>
      <w:proofErr w:type="spellEnd"/>
      <w:r w:rsidRPr="00B63C5F">
        <w:rPr>
          <w:rFonts w:ascii="Book Antiqua" w:eastAsia="Times New Roman" w:hAnsi="Book Antiqua" w:cs="Arial"/>
          <w:i/>
          <w:iCs/>
          <w:sz w:val="24"/>
          <w:szCs w:val="24"/>
        </w:rPr>
        <w:t xml:space="preserve"> Yang Merdeka </w:t>
      </w:r>
      <w:proofErr w:type="spellStart"/>
      <w:r w:rsidRPr="00B63C5F">
        <w:rPr>
          <w:rFonts w:ascii="Book Antiqua" w:eastAsia="Times New Roman" w:hAnsi="Book Antiqua" w:cs="Arial"/>
          <w:i/>
          <w:iCs/>
          <w:sz w:val="24"/>
          <w:szCs w:val="24"/>
        </w:rPr>
        <w:t>dan</w:t>
      </w:r>
      <w:proofErr w:type="spellEnd"/>
      <w:r w:rsidRPr="00B63C5F">
        <w:rPr>
          <w:rFonts w:ascii="Book Antiqua" w:eastAsia="Times New Roman" w:hAnsi="Book Antiqua" w:cs="Arial"/>
          <w:i/>
          <w:iCs/>
          <w:sz w:val="24"/>
          <w:szCs w:val="24"/>
        </w:rPr>
        <w:t xml:space="preserve"> </w:t>
      </w:r>
      <w:proofErr w:type="spellStart"/>
      <w:r w:rsidRPr="00B63C5F">
        <w:rPr>
          <w:rFonts w:ascii="Book Antiqua" w:eastAsia="Times New Roman" w:hAnsi="Book Antiqua" w:cs="Arial"/>
          <w:i/>
          <w:iCs/>
          <w:sz w:val="24"/>
          <w:szCs w:val="24"/>
        </w:rPr>
        <w:t>Bertanggung</w:t>
      </w:r>
      <w:proofErr w:type="spellEnd"/>
      <w:r w:rsidRPr="00B63C5F">
        <w:rPr>
          <w:rFonts w:ascii="Book Antiqua" w:eastAsia="Times New Roman" w:hAnsi="Book Antiqua" w:cs="Arial"/>
          <w:i/>
          <w:iCs/>
          <w:sz w:val="24"/>
          <w:szCs w:val="24"/>
        </w:rPr>
        <w:t xml:space="preserve"> </w:t>
      </w:r>
      <w:proofErr w:type="spellStart"/>
      <w:r w:rsidRPr="00B63C5F">
        <w:rPr>
          <w:rFonts w:ascii="Book Antiqua" w:eastAsia="Times New Roman" w:hAnsi="Book Antiqua" w:cs="Arial"/>
          <w:i/>
          <w:iCs/>
          <w:sz w:val="24"/>
          <w:szCs w:val="24"/>
        </w:rPr>
        <w:t>Jawab</w:t>
      </w:r>
      <w:proofErr w:type="spellEnd"/>
      <w:r w:rsidRPr="00B63C5F">
        <w:rPr>
          <w:rFonts w:ascii="Book Antiqua" w:eastAsia="Times New Roman" w:hAnsi="Book Antiqua" w:cs="Arial"/>
          <w:i/>
          <w:iCs/>
          <w:sz w:val="24"/>
          <w:szCs w:val="24"/>
        </w:rPr>
        <w:t xml:space="preserve"> Di </w:t>
      </w:r>
      <w:proofErr w:type="spellStart"/>
      <w:r w:rsidRPr="00B63C5F">
        <w:rPr>
          <w:rFonts w:ascii="Book Antiqua" w:eastAsia="Times New Roman" w:hAnsi="Book Antiqua" w:cs="Arial"/>
          <w:i/>
          <w:iCs/>
          <w:sz w:val="24"/>
          <w:szCs w:val="24"/>
        </w:rPr>
        <w:t>Mahkamah</w:t>
      </w:r>
      <w:proofErr w:type="spellEnd"/>
      <w:r w:rsidRPr="00B63C5F">
        <w:rPr>
          <w:rFonts w:ascii="Book Antiqua" w:eastAsia="Times New Roman" w:hAnsi="Book Antiqua" w:cs="Arial"/>
          <w:i/>
          <w:iCs/>
          <w:sz w:val="24"/>
          <w:szCs w:val="24"/>
        </w:rPr>
        <w:t xml:space="preserve"> </w:t>
      </w:r>
      <w:proofErr w:type="spellStart"/>
      <w:r w:rsidRPr="00B63C5F">
        <w:rPr>
          <w:rFonts w:ascii="Book Antiqua" w:eastAsia="Times New Roman" w:hAnsi="Book Antiqua" w:cs="Arial"/>
          <w:i/>
          <w:iCs/>
          <w:sz w:val="24"/>
          <w:szCs w:val="24"/>
        </w:rPr>
        <w:t>Konstitusi</w:t>
      </w:r>
      <w:proofErr w:type="spellEnd"/>
      <w:r w:rsidRPr="00B63C5F">
        <w:rPr>
          <w:rFonts w:ascii="Book Antiqua" w:eastAsia="Times New Roman" w:hAnsi="Book Antiqua" w:cs="Arial"/>
          <w:i/>
          <w:iCs/>
          <w:sz w:val="24"/>
          <w:szCs w:val="24"/>
        </w:rPr>
        <w:t xml:space="preserve">: </w:t>
      </w:r>
      <w:proofErr w:type="spellStart"/>
      <w:r w:rsidRPr="00B63C5F">
        <w:rPr>
          <w:rFonts w:ascii="Book Antiqua" w:eastAsia="Times New Roman" w:hAnsi="Book Antiqua" w:cs="Arial"/>
          <w:i/>
          <w:iCs/>
          <w:sz w:val="24"/>
          <w:szCs w:val="24"/>
        </w:rPr>
        <w:t>Upaya</w:t>
      </w:r>
      <w:proofErr w:type="spellEnd"/>
      <w:r w:rsidRPr="00B63C5F">
        <w:rPr>
          <w:rFonts w:ascii="Book Antiqua" w:eastAsia="Times New Roman" w:hAnsi="Book Antiqua" w:cs="Arial"/>
          <w:i/>
          <w:iCs/>
          <w:sz w:val="24"/>
          <w:szCs w:val="24"/>
        </w:rPr>
        <w:t xml:space="preserve"> </w:t>
      </w:r>
      <w:proofErr w:type="spellStart"/>
      <w:r w:rsidRPr="00B63C5F">
        <w:rPr>
          <w:rFonts w:ascii="Book Antiqua" w:eastAsia="Times New Roman" w:hAnsi="Book Antiqua" w:cs="Arial"/>
          <w:i/>
          <w:iCs/>
          <w:sz w:val="24"/>
          <w:szCs w:val="24"/>
        </w:rPr>
        <w:t>Menemukan</w:t>
      </w:r>
      <w:proofErr w:type="spellEnd"/>
      <w:r w:rsidRPr="00B63C5F">
        <w:rPr>
          <w:rFonts w:ascii="Book Antiqua" w:eastAsia="Times New Roman" w:hAnsi="Book Antiqua" w:cs="Arial"/>
          <w:i/>
          <w:iCs/>
          <w:sz w:val="24"/>
          <w:szCs w:val="24"/>
        </w:rPr>
        <w:t xml:space="preserve"> </w:t>
      </w:r>
      <w:proofErr w:type="spellStart"/>
      <w:r w:rsidRPr="00B63C5F">
        <w:rPr>
          <w:rFonts w:ascii="Book Antiqua" w:eastAsia="Times New Roman" w:hAnsi="Book Antiqua" w:cs="Arial"/>
          <w:i/>
          <w:iCs/>
          <w:sz w:val="24"/>
          <w:szCs w:val="24"/>
        </w:rPr>
        <w:t>Keseimbangan</w:t>
      </w:r>
      <w:proofErr w:type="spellEnd"/>
      <w:r w:rsidRPr="00B63C5F">
        <w:rPr>
          <w:rFonts w:ascii="Book Antiqua" w:eastAsia="Times New Roman" w:hAnsi="Book Antiqua" w:cs="Arial"/>
          <w:i/>
          <w:iCs/>
          <w:sz w:val="24"/>
          <w:szCs w:val="24"/>
        </w:rPr>
        <w:t>,</w:t>
      </w:r>
      <w:r w:rsidRPr="00B63C5F">
        <w:rPr>
          <w:rFonts w:ascii="Book Antiqua" w:eastAsia="Times New Roman" w:hAnsi="Book Antiqua" w:cs="Arial"/>
          <w:sz w:val="24"/>
          <w:szCs w:val="24"/>
        </w:rPr>
        <w:t xml:space="preserve"> </w:t>
      </w:r>
      <w:proofErr w:type="spellStart"/>
      <w:r w:rsidRPr="00B63C5F">
        <w:rPr>
          <w:rFonts w:ascii="Book Antiqua" w:eastAsia="Times New Roman" w:hAnsi="Book Antiqua" w:cs="Arial"/>
          <w:sz w:val="24"/>
          <w:szCs w:val="24"/>
        </w:rPr>
        <w:t>Jurnal</w:t>
      </w:r>
      <w:proofErr w:type="spellEnd"/>
      <w:r w:rsidRPr="00B63C5F">
        <w:rPr>
          <w:rFonts w:ascii="Book Antiqua" w:eastAsia="Times New Roman" w:hAnsi="Book Antiqua" w:cs="Arial"/>
          <w:sz w:val="24"/>
          <w:szCs w:val="24"/>
        </w:rPr>
        <w:t xml:space="preserve"> Jurisprudence, Vol. 2, No. 1, </w:t>
      </w:r>
      <w:proofErr w:type="spellStart"/>
      <w:r w:rsidRPr="00B63C5F">
        <w:rPr>
          <w:rFonts w:ascii="Book Antiqua" w:eastAsia="Times New Roman" w:hAnsi="Book Antiqua" w:cs="Arial"/>
          <w:sz w:val="24"/>
          <w:szCs w:val="24"/>
        </w:rPr>
        <w:t>Maret</w:t>
      </w:r>
      <w:proofErr w:type="spellEnd"/>
      <w:r w:rsidRPr="00B63C5F">
        <w:rPr>
          <w:rFonts w:ascii="Book Antiqua" w:eastAsia="Times New Roman" w:hAnsi="Book Antiqua" w:cs="Arial"/>
          <w:sz w:val="24"/>
          <w:szCs w:val="24"/>
        </w:rPr>
        <w:t xml:space="preserve"> 2005. </w:t>
      </w:r>
    </w:p>
    <w:p w14:paraId="6633CA7B" w14:textId="77777777" w:rsidR="002D2BCC" w:rsidRPr="00B63C5F" w:rsidRDefault="002D2BCC" w:rsidP="003605F0">
      <w:pPr>
        <w:pStyle w:val="FootnoteText"/>
        <w:spacing w:line="360" w:lineRule="auto"/>
        <w:ind w:left="567" w:hanging="567"/>
        <w:jc w:val="both"/>
        <w:rPr>
          <w:rFonts w:ascii="Book Antiqua" w:hAnsi="Book Antiqua" w:cs="Arial"/>
          <w:sz w:val="24"/>
          <w:szCs w:val="24"/>
          <w:lang w:val="en-US"/>
        </w:rPr>
      </w:pPr>
      <w:proofErr w:type="spellStart"/>
      <w:r w:rsidRPr="00B63C5F">
        <w:rPr>
          <w:rFonts w:ascii="Book Antiqua" w:hAnsi="Book Antiqua" w:cs="Arial"/>
          <w:sz w:val="24"/>
          <w:szCs w:val="24"/>
        </w:rPr>
        <w:t>Lubet</w:t>
      </w:r>
      <w:proofErr w:type="spellEnd"/>
      <w:r w:rsidRPr="00B63C5F">
        <w:rPr>
          <w:rFonts w:ascii="Book Antiqua" w:hAnsi="Book Antiqua" w:cs="Arial"/>
          <w:sz w:val="24"/>
          <w:szCs w:val="24"/>
        </w:rPr>
        <w:t>, Steven,</w:t>
      </w:r>
      <w:r w:rsidRPr="00B63C5F">
        <w:rPr>
          <w:rFonts w:ascii="Book Antiqua" w:hAnsi="Book Antiqua" w:cs="Arial"/>
          <w:i/>
          <w:iCs/>
          <w:sz w:val="24"/>
          <w:szCs w:val="24"/>
        </w:rPr>
        <w:t xml:space="preserve"> Judicial </w:t>
      </w:r>
      <w:proofErr w:type="spellStart"/>
      <w:r w:rsidRPr="00B63C5F">
        <w:rPr>
          <w:rFonts w:ascii="Book Antiqua" w:hAnsi="Book Antiqua" w:cs="Arial"/>
          <w:i/>
          <w:iCs/>
          <w:sz w:val="24"/>
          <w:szCs w:val="24"/>
        </w:rPr>
        <w:t>Dicipline</w:t>
      </w:r>
      <w:proofErr w:type="spellEnd"/>
      <w:r w:rsidRPr="00B63C5F">
        <w:rPr>
          <w:rFonts w:ascii="Book Antiqua" w:hAnsi="Book Antiqua" w:cs="Arial"/>
          <w:i/>
          <w:iCs/>
          <w:sz w:val="24"/>
          <w:szCs w:val="24"/>
        </w:rPr>
        <w:t xml:space="preserve"> and Judicial Independence: Law and Contemporary Problems</w:t>
      </w:r>
      <w:r w:rsidRPr="00B63C5F">
        <w:rPr>
          <w:rFonts w:ascii="Book Antiqua" w:hAnsi="Book Antiqua" w:cs="Arial"/>
          <w:sz w:val="24"/>
          <w:szCs w:val="24"/>
        </w:rPr>
        <w:t xml:space="preserve">, Vol. 61, No. 3, </w:t>
      </w:r>
      <w:proofErr w:type="spellStart"/>
      <w:r w:rsidRPr="00B63C5F">
        <w:rPr>
          <w:rFonts w:ascii="Book Antiqua" w:hAnsi="Book Antiqua" w:cs="Arial"/>
          <w:sz w:val="24"/>
          <w:szCs w:val="24"/>
        </w:rPr>
        <w:t>Tahun</w:t>
      </w:r>
      <w:proofErr w:type="spellEnd"/>
      <w:r w:rsidRPr="00B63C5F">
        <w:rPr>
          <w:rFonts w:ascii="Book Antiqua" w:hAnsi="Book Antiqua" w:cs="Arial"/>
          <w:sz w:val="24"/>
          <w:szCs w:val="24"/>
        </w:rPr>
        <w:t xml:space="preserve"> 1998. </w:t>
      </w:r>
    </w:p>
    <w:p w14:paraId="2A5CDE05" w14:textId="4A47CA1D" w:rsidR="001457CB" w:rsidRPr="00B63C5F" w:rsidRDefault="001457CB" w:rsidP="003605F0">
      <w:pPr>
        <w:spacing w:line="360" w:lineRule="auto"/>
        <w:ind w:left="567"/>
        <w:jc w:val="both"/>
        <w:rPr>
          <w:rFonts w:ascii="Book Antiqua" w:hAnsi="Book Antiqua" w:cs="Arial"/>
        </w:rPr>
      </w:pPr>
    </w:p>
    <w:p w14:paraId="47BE358A" w14:textId="5369D054" w:rsidR="001457CB" w:rsidRPr="00B63C5F" w:rsidRDefault="001457CB" w:rsidP="003605F0">
      <w:pPr>
        <w:pStyle w:val="FootnoteText"/>
        <w:spacing w:line="360" w:lineRule="auto"/>
        <w:ind w:left="567" w:hanging="567"/>
        <w:jc w:val="both"/>
        <w:rPr>
          <w:rFonts w:ascii="Book Antiqua" w:hAnsi="Book Antiqua" w:cs="Arial"/>
          <w:b/>
          <w:bCs/>
          <w:sz w:val="24"/>
          <w:szCs w:val="24"/>
          <w:lang w:val="en-US"/>
        </w:rPr>
      </w:pPr>
      <w:r w:rsidRPr="00B63C5F">
        <w:rPr>
          <w:rFonts w:ascii="Book Antiqua" w:hAnsi="Book Antiqua" w:cs="Arial"/>
          <w:b/>
          <w:bCs/>
          <w:sz w:val="24"/>
          <w:szCs w:val="24"/>
          <w:lang w:val="en-US"/>
        </w:rPr>
        <w:t>Regulations And Legislation:</w:t>
      </w:r>
    </w:p>
    <w:p w14:paraId="6718D329" w14:textId="77777777" w:rsidR="001457CB" w:rsidRPr="00B63C5F" w:rsidRDefault="001457CB" w:rsidP="003605F0">
      <w:pPr>
        <w:pStyle w:val="FootnoteText"/>
        <w:spacing w:line="360" w:lineRule="auto"/>
        <w:ind w:left="567" w:hanging="567"/>
        <w:jc w:val="both"/>
        <w:rPr>
          <w:rFonts w:ascii="Book Antiqua" w:eastAsia="Times New Roman" w:hAnsi="Book Antiqua" w:cs="Arial"/>
          <w:sz w:val="24"/>
          <w:szCs w:val="24"/>
        </w:rPr>
      </w:pPr>
      <w:r w:rsidRPr="00B63C5F">
        <w:rPr>
          <w:rFonts w:ascii="Book Antiqua" w:hAnsi="Book Antiqua" w:cs="Arial"/>
          <w:bCs/>
          <w:sz w:val="24"/>
          <w:szCs w:val="24"/>
        </w:rPr>
        <w:t>The Law Foundation Of The State Of The Republic Of Indonesia Year 1945</w:t>
      </w:r>
    </w:p>
    <w:p w14:paraId="3E69B88A" w14:textId="77777777" w:rsidR="001457CB" w:rsidRPr="00B63C5F" w:rsidRDefault="001457CB" w:rsidP="003605F0">
      <w:pPr>
        <w:spacing w:line="360" w:lineRule="auto"/>
        <w:ind w:left="567" w:hanging="567"/>
        <w:jc w:val="both"/>
        <w:rPr>
          <w:rFonts w:ascii="Book Antiqua" w:hAnsi="Book Antiqua" w:cs="Arial"/>
        </w:rPr>
      </w:pPr>
      <w:r w:rsidRPr="00B63C5F">
        <w:rPr>
          <w:rFonts w:ascii="Book Antiqua" w:hAnsi="Book Antiqua" w:cs="Arial"/>
        </w:rPr>
        <w:t xml:space="preserve">Law No. 14 </w:t>
      </w:r>
      <w:proofErr w:type="spellStart"/>
      <w:r w:rsidRPr="00B63C5F">
        <w:rPr>
          <w:rFonts w:ascii="Book Antiqua" w:hAnsi="Book Antiqua" w:cs="Arial"/>
        </w:rPr>
        <w:t>Tahun</w:t>
      </w:r>
      <w:proofErr w:type="spellEnd"/>
      <w:r w:rsidRPr="00B63C5F">
        <w:rPr>
          <w:rFonts w:ascii="Book Antiqua" w:hAnsi="Book Antiqua" w:cs="Arial"/>
        </w:rPr>
        <w:t xml:space="preserve"> 1985 </w:t>
      </w:r>
      <w:proofErr w:type="spellStart"/>
      <w:r w:rsidRPr="00B63C5F">
        <w:rPr>
          <w:rFonts w:ascii="Book Antiqua" w:hAnsi="Book Antiqua" w:cs="Arial"/>
        </w:rPr>
        <w:t>tentang</w:t>
      </w:r>
      <w:proofErr w:type="spellEnd"/>
      <w:r w:rsidRPr="00B63C5F">
        <w:rPr>
          <w:rFonts w:ascii="Book Antiqua" w:hAnsi="Book Antiqua" w:cs="Arial"/>
        </w:rPr>
        <w:t xml:space="preserve"> </w:t>
      </w:r>
      <w:proofErr w:type="spellStart"/>
      <w:r w:rsidRPr="00B63C5F">
        <w:rPr>
          <w:rFonts w:ascii="Book Antiqua" w:hAnsi="Book Antiqua" w:cs="Arial"/>
        </w:rPr>
        <w:t>Mahkamah</w:t>
      </w:r>
      <w:proofErr w:type="spellEnd"/>
      <w:r w:rsidRPr="00B63C5F">
        <w:rPr>
          <w:rFonts w:ascii="Book Antiqua" w:hAnsi="Book Antiqua" w:cs="Arial"/>
        </w:rPr>
        <w:t xml:space="preserve"> Agung </w:t>
      </w:r>
    </w:p>
    <w:p w14:paraId="78D96E81" w14:textId="77777777" w:rsidR="001457CB" w:rsidRPr="00B63C5F" w:rsidRDefault="001457CB" w:rsidP="003605F0">
      <w:pPr>
        <w:spacing w:line="360" w:lineRule="auto"/>
        <w:ind w:left="567" w:hanging="567"/>
        <w:jc w:val="both"/>
        <w:rPr>
          <w:rFonts w:ascii="Book Antiqua" w:hAnsi="Book Antiqua" w:cs="Arial"/>
        </w:rPr>
      </w:pPr>
      <w:r w:rsidRPr="00B63C5F">
        <w:rPr>
          <w:rFonts w:ascii="Book Antiqua" w:hAnsi="Book Antiqua" w:cs="Arial"/>
        </w:rPr>
        <w:t xml:space="preserve">Law Number 17 Year 2003 On The Financial State </w:t>
      </w:r>
    </w:p>
    <w:p w14:paraId="48714C0A" w14:textId="77777777" w:rsidR="001457CB" w:rsidRPr="00B63C5F" w:rsidRDefault="001457CB" w:rsidP="003605F0">
      <w:pPr>
        <w:spacing w:line="360" w:lineRule="auto"/>
        <w:ind w:left="567" w:hanging="567"/>
        <w:jc w:val="both"/>
        <w:rPr>
          <w:rFonts w:ascii="Book Antiqua" w:hAnsi="Book Antiqua" w:cs="Arial"/>
        </w:rPr>
      </w:pPr>
      <w:r w:rsidRPr="00B63C5F">
        <w:rPr>
          <w:rFonts w:ascii="Book Antiqua" w:hAnsi="Book Antiqua" w:cs="Arial"/>
        </w:rPr>
        <w:t>Law Number 5 Year 2004 about Change above the Law Number 14 Year 1985</w:t>
      </w:r>
    </w:p>
    <w:p w14:paraId="3D7EFB2B" w14:textId="77777777" w:rsidR="001457CB" w:rsidRPr="00B63C5F" w:rsidRDefault="001457CB" w:rsidP="003605F0">
      <w:pPr>
        <w:spacing w:line="360" w:lineRule="auto"/>
        <w:ind w:left="567" w:hanging="567"/>
        <w:jc w:val="both"/>
        <w:rPr>
          <w:rFonts w:ascii="Book Antiqua" w:hAnsi="Book Antiqua" w:cs="Arial"/>
          <w:lang w:val="en-US"/>
        </w:rPr>
      </w:pPr>
      <w:r w:rsidRPr="00B63C5F">
        <w:rPr>
          <w:rFonts w:ascii="Book Antiqua" w:hAnsi="Book Antiqua" w:cs="Arial"/>
          <w:lang w:val="en-US"/>
        </w:rPr>
        <w:t>Law Number 1 Year 2004 about the Treasury of the State</w:t>
      </w:r>
    </w:p>
    <w:p w14:paraId="4B766ACD" w14:textId="77777777" w:rsidR="001457CB" w:rsidRPr="00B63C5F" w:rsidRDefault="001457CB" w:rsidP="003605F0">
      <w:pPr>
        <w:spacing w:line="360" w:lineRule="auto"/>
        <w:ind w:left="567" w:hanging="567"/>
        <w:jc w:val="both"/>
        <w:rPr>
          <w:rFonts w:ascii="Book Antiqua" w:hAnsi="Book Antiqua" w:cs="Arial"/>
          <w:i/>
          <w:iCs/>
        </w:rPr>
      </w:pPr>
      <w:r w:rsidRPr="00B63C5F">
        <w:rPr>
          <w:rFonts w:ascii="Book Antiqua" w:hAnsi="Book Antiqua" w:cs="Arial"/>
        </w:rPr>
        <w:lastRenderedPageBreak/>
        <w:t>Law Number 48 Year 2009 about the Power of Justice</w:t>
      </w:r>
    </w:p>
    <w:p w14:paraId="18EC0D92" w14:textId="77777777" w:rsidR="001457CB" w:rsidRPr="00B63C5F" w:rsidRDefault="001457CB" w:rsidP="003605F0">
      <w:pPr>
        <w:spacing w:line="360" w:lineRule="auto"/>
        <w:ind w:left="567" w:hanging="567"/>
        <w:jc w:val="both"/>
        <w:rPr>
          <w:rFonts w:ascii="Book Antiqua" w:hAnsi="Book Antiqua" w:cs="Arial"/>
        </w:rPr>
      </w:pPr>
      <w:r w:rsidRPr="00B63C5F">
        <w:rPr>
          <w:rFonts w:ascii="Book Antiqua" w:hAnsi="Book Antiqua" w:cs="Arial"/>
        </w:rPr>
        <w:t xml:space="preserve">Law Number 3 Year 2009 about Changes to the Second Law No. 14 </w:t>
      </w:r>
      <w:proofErr w:type="spellStart"/>
      <w:r w:rsidRPr="00B63C5F">
        <w:rPr>
          <w:rFonts w:ascii="Book Antiqua" w:hAnsi="Book Antiqua" w:cs="Arial"/>
        </w:rPr>
        <w:t>Tahun</w:t>
      </w:r>
      <w:proofErr w:type="spellEnd"/>
      <w:r w:rsidRPr="00B63C5F">
        <w:rPr>
          <w:rFonts w:ascii="Book Antiqua" w:hAnsi="Book Antiqua" w:cs="Arial"/>
        </w:rPr>
        <w:t xml:space="preserve"> 1985 </w:t>
      </w:r>
      <w:proofErr w:type="spellStart"/>
      <w:r w:rsidRPr="00B63C5F">
        <w:rPr>
          <w:rFonts w:ascii="Book Antiqua" w:hAnsi="Book Antiqua" w:cs="Arial"/>
        </w:rPr>
        <w:t>tentang</w:t>
      </w:r>
      <w:proofErr w:type="spellEnd"/>
      <w:r w:rsidRPr="00B63C5F">
        <w:rPr>
          <w:rFonts w:ascii="Book Antiqua" w:hAnsi="Book Antiqua" w:cs="Arial"/>
        </w:rPr>
        <w:t xml:space="preserve"> </w:t>
      </w:r>
      <w:proofErr w:type="spellStart"/>
      <w:r w:rsidRPr="00B63C5F">
        <w:rPr>
          <w:rFonts w:ascii="Book Antiqua" w:hAnsi="Book Antiqua" w:cs="Arial"/>
        </w:rPr>
        <w:t>Mahkamah</w:t>
      </w:r>
      <w:proofErr w:type="spellEnd"/>
      <w:r w:rsidRPr="00B63C5F">
        <w:rPr>
          <w:rFonts w:ascii="Book Antiqua" w:hAnsi="Book Antiqua" w:cs="Arial"/>
        </w:rPr>
        <w:t xml:space="preserve"> Agung</w:t>
      </w:r>
    </w:p>
    <w:p w14:paraId="32D15E60" w14:textId="77777777" w:rsidR="001457CB" w:rsidRPr="00B63C5F" w:rsidRDefault="001457CB" w:rsidP="003605F0">
      <w:pPr>
        <w:spacing w:line="360" w:lineRule="auto"/>
        <w:ind w:left="567" w:hanging="567"/>
        <w:jc w:val="both"/>
        <w:rPr>
          <w:rFonts w:ascii="Book Antiqua" w:hAnsi="Book Antiqua" w:cs="Arial"/>
        </w:rPr>
      </w:pPr>
      <w:r w:rsidRPr="00B63C5F">
        <w:rPr>
          <w:rFonts w:ascii="Book Antiqua" w:hAnsi="Book Antiqua" w:cs="Arial"/>
        </w:rPr>
        <w:t>Law Number 48 year 2009 about the Power of Justice</w:t>
      </w:r>
    </w:p>
    <w:p w14:paraId="17C3EEEB" w14:textId="77777777" w:rsidR="001457CB" w:rsidRPr="00B63C5F" w:rsidRDefault="001457CB" w:rsidP="003605F0">
      <w:pPr>
        <w:spacing w:line="360" w:lineRule="auto"/>
        <w:ind w:left="567"/>
        <w:jc w:val="both"/>
        <w:rPr>
          <w:rFonts w:ascii="Book Antiqua" w:hAnsi="Book Antiqua" w:cs="Arial"/>
        </w:rPr>
      </w:pPr>
    </w:p>
    <w:p w14:paraId="52B15CCD" w14:textId="537272E9" w:rsidR="001457CB" w:rsidRPr="00B63C5F" w:rsidRDefault="001457CB" w:rsidP="003605F0">
      <w:pPr>
        <w:pStyle w:val="FootnoteText"/>
        <w:spacing w:line="360" w:lineRule="auto"/>
        <w:ind w:left="567" w:hanging="567"/>
        <w:jc w:val="both"/>
        <w:rPr>
          <w:rFonts w:ascii="Book Antiqua" w:hAnsi="Book Antiqua" w:cs="Arial"/>
          <w:b/>
          <w:bCs/>
          <w:sz w:val="24"/>
          <w:szCs w:val="24"/>
        </w:rPr>
      </w:pPr>
      <w:r w:rsidRPr="00B63C5F">
        <w:rPr>
          <w:rFonts w:ascii="Book Antiqua" w:hAnsi="Book Antiqua" w:cs="Arial"/>
          <w:b/>
          <w:bCs/>
          <w:sz w:val="24"/>
          <w:szCs w:val="24"/>
        </w:rPr>
        <w:t>Internet:</w:t>
      </w:r>
    </w:p>
    <w:p w14:paraId="7941FD7C" w14:textId="1BB4CBEC" w:rsidR="001457CB" w:rsidRPr="00B63C5F" w:rsidRDefault="001457CB" w:rsidP="003605F0">
      <w:pPr>
        <w:pStyle w:val="FootnoteText"/>
        <w:spacing w:line="360" w:lineRule="auto"/>
        <w:ind w:left="567" w:hanging="567"/>
        <w:jc w:val="both"/>
        <w:rPr>
          <w:rFonts w:ascii="Book Antiqua" w:hAnsi="Book Antiqua" w:cs="Arial"/>
          <w:sz w:val="24"/>
          <w:szCs w:val="24"/>
          <w:lang w:val="en-US"/>
        </w:rPr>
      </w:pPr>
      <w:proofErr w:type="spellStart"/>
      <w:r w:rsidRPr="00B63C5F">
        <w:rPr>
          <w:rFonts w:ascii="Book Antiqua" w:hAnsi="Book Antiqua" w:cs="Arial"/>
          <w:sz w:val="24"/>
          <w:szCs w:val="24"/>
        </w:rPr>
        <w:t>Mahkamah</w:t>
      </w:r>
      <w:proofErr w:type="spellEnd"/>
      <w:r w:rsidRPr="00B63C5F">
        <w:rPr>
          <w:rFonts w:ascii="Book Antiqua" w:hAnsi="Book Antiqua" w:cs="Arial"/>
          <w:sz w:val="24"/>
          <w:szCs w:val="24"/>
        </w:rPr>
        <w:t xml:space="preserve"> Agung, </w:t>
      </w:r>
      <w:r w:rsidRPr="00B63C5F">
        <w:rPr>
          <w:rFonts w:ascii="Book Antiqua" w:hAnsi="Book Antiqua" w:cs="Arial"/>
          <w:i/>
          <w:iCs/>
          <w:sz w:val="24"/>
          <w:szCs w:val="24"/>
        </w:rPr>
        <w:t>Chairman MA : There is No Fresh Bid To the Independence of the Judiciary,</w:t>
      </w:r>
      <w:r w:rsidRPr="00B63C5F">
        <w:rPr>
          <w:rFonts w:ascii="Book Antiqua" w:hAnsi="Book Antiqua" w:cs="Arial"/>
          <w:sz w:val="24"/>
          <w:szCs w:val="24"/>
        </w:rPr>
        <w:t xml:space="preserve"> </w:t>
      </w:r>
      <w:hyperlink r:id="rId8" w:history="1">
        <w:r w:rsidR="00062A48" w:rsidRPr="00014D0B">
          <w:rPr>
            <w:rStyle w:val="Hyperlink"/>
            <w:rFonts w:ascii="Book Antiqua" w:hAnsi="Book Antiqua" w:cs="Arial"/>
            <w:sz w:val="24"/>
            <w:szCs w:val="24"/>
          </w:rPr>
          <w:t>https://www.mahkamahagung.go.id/ id/berita/2325/ketua-ma-tidak-ada-tawar-menawar-untuk-independensi-peradilan</w:t>
        </w:r>
      </w:hyperlink>
      <w:r w:rsidRPr="00B63C5F">
        <w:rPr>
          <w:rFonts w:ascii="Book Antiqua" w:hAnsi="Book Antiqua" w:cs="Arial"/>
          <w:sz w:val="24"/>
          <w:szCs w:val="24"/>
        </w:rPr>
        <w:t>.</w:t>
      </w:r>
    </w:p>
    <w:p w14:paraId="73A67627" w14:textId="558E0868" w:rsidR="001457CB" w:rsidRPr="00B63C5F" w:rsidRDefault="001457CB" w:rsidP="003605F0">
      <w:pPr>
        <w:pStyle w:val="FootnoteText"/>
        <w:spacing w:line="360" w:lineRule="auto"/>
        <w:ind w:left="567" w:hanging="567"/>
        <w:jc w:val="both"/>
        <w:rPr>
          <w:rFonts w:ascii="Book Antiqua" w:hAnsi="Book Antiqua" w:cs="Arial"/>
          <w:sz w:val="24"/>
          <w:szCs w:val="24"/>
          <w:lang w:val="en-US"/>
        </w:rPr>
      </w:pPr>
      <w:proofErr w:type="spellStart"/>
      <w:r w:rsidRPr="00B63C5F">
        <w:rPr>
          <w:rFonts w:ascii="Book Antiqua" w:hAnsi="Book Antiqua" w:cs="Arial"/>
          <w:sz w:val="24"/>
          <w:szCs w:val="24"/>
        </w:rPr>
        <w:t>Mahkamah</w:t>
      </w:r>
      <w:proofErr w:type="spellEnd"/>
      <w:r w:rsidRPr="00B63C5F">
        <w:rPr>
          <w:rFonts w:ascii="Book Antiqua" w:hAnsi="Book Antiqua" w:cs="Arial"/>
          <w:sz w:val="24"/>
          <w:szCs w:val="24"/>
        </w:rPr>
        <w:t xml:space="preserve"> Agung, </w:t>
      </w:r>
      <w:r w:rsidRPr="00B63C5F">
        <w:rPr>
          <w:rFonts w:ascii="Book Antiqua" w:hAnsi="Book Antiqua" w:cs="Arial"/>
          <w:i/>
          <w:iCs/>
          <w:sz w:val="24"/>
          <w:szCs w:val="24"/>
        </w:rPr>
        <w:t xml:space="preserve">the Regulation of the Salary of the Judge is not Yet Clear, the </w:t>
      </w:r>
      <w:proofErr w:type="spellStart"/>
      <w:r w:rsidRPr="00B63C5F">
        <w:rPr>
          <w:rFonts w:ascii="Book Antiqua" w:hAnsi="Book Antiqua" w:cs="Arial"/>
          <w:i/>
          <w:iCs/>
          <w:sz w:val="24"/>
          <w:szCs w:val="24"/>
        </w:rPr>
        <w:t>Center</w:t>
      </w:r>
      <w:proofErr w:type="spellEnd"/>
      <w:r w:rsidRPr="00B63C5F">
        <w:rPr>
          <w:rFonts w:ascii="Book Antiqua" w:hAnsi="Book Antiqua" w:cs="Arial"/>
          <w:i/>
          <w:iCs/>
          <w:sz w:val="24"/>
          <w:szCs w:val="24"/>
        </w:rPr>
        <w:t xml:space="preserve"> for Court Supreme Doing Research</w:t>
      </w:r>
      <w:r w:rsidRPr="00B63C5F">
        <w:rPr>
          <w:rFonts w:ascii="Book Antiqua" w:hAnsi="Book Antiqua" w:cs="Arial"/>
          <w:sz w:val="24"/>
          <w:szCs w:val="24"/>
        </w:rPr>
        <w:t xml:space="preserve">, </w:t>
      </w:r>
      <w:hyperlink r:id="rId9" w:history="1">
        <w:r w:rsidRPr="00B63C5F">
          <w:rPr>
            <w:rStyle w:val="Hyperlink"/>
            <w:rFonts w:ascii="Book Antiqua" w:hAnsi="Book Antiqua" w:cs="Arial"/>
            <w:sz w:val="24"/>
            <w:szCs w:val="24"/>
          </w:rPr>
          <w:t>https://bldk.mahkamahagung.go.id/id/puslitbang-hukum-dan-peradilan/dok-kegiatan-puslitbang/43-puslitbang-kumdil/dok-keg-litbang/1570-regulasi-gaji-hakim-belum-jelas,-puslitbang-mahkamah-agung-lakukan-penelitian.html</w:t>
        </w:r>
      </w:hyperlink>
      <w:r w:rsidRPr="00B63C5F">
        <w:rPr>
          <w:rFonts w:ascii="Book Antiqua" w:hAnsi="Book Antiqua" w:cs="Arial"/>
          <w:sz w:val="24"/>
          <w:szCs w:val="24"/>
        </w:rPr>
        <w:t>.</w:t>
      </w:r>
    </w:p>
    <w:p w14:paraId="540FBCF7" w14:textId="44E55898" w:rsidR="001457CB" w:rsidRPr="00B63C5F" w:rsidRDefault="001457CB" w:rsidP="003605F0">
      <w:pPr>
        <w:pStyle w:val="FootnoteText"/>
        <w:spacing w:line="360" w:lineRule="auto"/>
        <w:ind w:left="567" w:hanging="567"/>
        <w:jc w:val="both"/>
        <w:rPr>
          <w:rFonts w:ascii="Book Antiqua" w:hAnsi="Book Antiqua" w:cs="Arial"/>
          <w:sz w:val="24"/>
          <w:szCs w:val="24"/>
          <w:lang w:val="en-US"/>
        </w:rPr>
      </w:pPr>
      <w:proofErr w:type="spellStart"/>
      <w:r w:rsidRPr="00B63C5F">
        <w:rPr>
          <w:rFonts w:ascii="Book Antiqua" w:hAnsi="Book Antiqua" w:cs="Arial"/>
          <w:sz w:val="24"/>
          <w:szCs w:val="24"/>
        </w:rPr>
        <w:t>Hermansyah</w:t>
      </w:r>
      <w:proofErr w:type="spellEnd"/>
      <w:r w:rsidRPr="00B63C5F">
        <w:rPr>
          <w:rFonts w:ascii="Book Antiqua" w:hAnsi="Book Antiqua" w:cs="Arial"/>
          <w:sz w:val="24"/>
          <w:szCs w:val="24"/>
        </w:rPr>
        <w:t xml:space="preserve">, </w:t>
      </w:r>
      <w:r w:rsidRPr="00B63C5F">
        <w:rPr>
          <w:rFonts w:ascii="Book Antiqua" w:hAnsi="Book Antiqua" w:cs="Arial"/>
          <w:i/>
          <w:iCs/>
          <w:sz w:val="24"/>
          <w:szCs w:val="24"/>
        </w:rPr>
        <w:t>around the Directorate general of religious court</w:t>
      </w:r>
      <w:r w:rsidRPr="00B63C5F">
        <w:rPr>
          <w:rFonts w:ascii="Book Antiqua" w:hAnsi="Book Antiqua" w:cs="Arial"/>
          <w:sz w:val="24"/>
          <w:szCs w:val="24"/>
        </w:rPr>
        <w:t xml:space="preserve">, </w:t>
      </w:r>
      <w:hyperlink r:id="rId10" w:history="1">
        <w:r w:rsidRPr="00B63C5F">
          <w:rPr>
            <w:rStyle w:val="Hyperlink"/>
            <w:rFonts w:ascii="Book Antiqua" w:hAnsi="Book Antiqua" w:cs="Arial"/>
            <w:sz w:val="24"/>
            <w:szCs w:val="24"/>
          </w:rPr>
          <w:t>https://badilag.mahkamahagung.go.id/seputar-ditjen-badilag/seputar-ditjen-badilag/hakim-agung-sudan-anggaran-independen-gaji-kami-tertinggi-226</w:t>
        </w:r>
      </w:hyperlink>
      <w:r w:rsidRPr="00B63C5F">
        <w:rPr>
          <w:rFonts w:ascii="Book Antiqua" w:hAnsi="Book Antiqua" w:cs="Arial"/>
          <w:sz w:val="24"/>
          <w:szCs w:val="24"/>
        </w:rPr>
        <w:t>.</w:t>
      </w:r>
    </w:p>
    <w:p w14:paraId="7AD120E0" w14:textId="77777777" w:rsidR="001457CB" w:rsidRPr="00B63C5F" w:rsidRDefault="001457CB" w:rsidP="00B63C5F">
      <w:pPr>
        <w:pStyle w:val="FootnoteText"/>
        <w:ind w:hanging="567"/>
        <w:jc w:val="both"/>
        <w:rPr>
          <w:rFonts w:ascii="Book Antiqua" w:hAnsi="Book Antiqua" w:cs="Arial"/>
          <w:sz w:val="24"/>
          <w:szCs w:val="24"/>
        </w:rPr>
      </w:pPr>
    </w:p>
    <w:p w14:paraId="43E726B6" w14:textId="77777777" w:rsidR="001457CB" w:rsidRPr="00B63C5F" w:rsidRDefault="001457CB" w:rsidP="00B63C5F">
      <w:pPr>
        <w:pStyle w:val="FootnoteText"/>
        <w:ind w:hanging="567"/>
        <w:jc w:val="both"/>
        <w:rPr>
          <w:rFonts w:ascii="Book Antiqua" w:hAnsi="Book Antiqua" w:cs="Arial"/>
          <w:sz w:val="24"/>
          <w:szCs w:val="24"/>
          <w:lang w:val="en-US"/>
        </w:rPr>
      </w:pPr>
    </w:p>
    <w:p w14:paraId="15C4FF58" w14:textId="77777777" w:rsidR="001457CB" w:rsidRPr="00B63C5F" w:rsidRDefault="001457CB" w:rsidP="00B63C5F">
      <w:pPr>
        <w:ind w:hanging="567"/>
        <w:jc w:val="both"/>
        <w:rPr>
          <w:rFonts w:ascii="Book Antiqua" w:hAnsi="Book Antiqua" w:cs="Arial"/>
        </w:rPr>
      </w:pPr>
    </w:p>
    <w:p w14:paraId="16C43FBB" w14:textId="77777777" w:rsidR="001457CB" w:rsidRPr="00B63C5F" w:rsidRDefault="001457CB" w:rsidP="00B63C5F">
      <w:pPr>
        <w:spacing w:line="360" w:lineRule="auto"/>
        <w:jc w:val="both"/>
        <w:rPr>
          <w:rFonts w:ascii="Book Antiqua" w:hAnsi="Book Antiqua" w:cs="Arial"/>
          <w:b/>
        </w:rPr>
      </w:pPr>
    </w:p>
    <w:p w14:paraId="10E9074B" w14:textId="77777777" w:rsidR="00B22833" w:rsidRPr="00B63C5F" w:rsidRDefault="00B22833" w:rsidP="00B63C5F">
      <w:pPr>
        <w:spacing w:line="360" w:lineRule="auto"/>
        <w:jc w:val="both"/>
        <w:rPr>
          <w:rFonts w:ascii="Book Antiqua" w:hAnsi="Book Antiqua" w:cs="Arial"/>
        </w:rPr>
      </w:pPr>
    </w:p>
    <w:p w14:paraId="56C983BD" w14:textId="77777777" w:rsidR="009A2954" w:rsidRPr="00B63C5F" w:rsidRDefault="009A2954" w:rsidP="00B63C5F">
      <w:pPr>
        <w:spacing w:line="360" w:lineRule="auto"/>
        <w:jc w:val="both"/>
        <w:rPr>
          <w:rFonts w:ascii="Book Antiqua" w:hAnsi="Book Antiqua" w:cs="Arial"/>
        </w:rPr>
      </w:pPr>
    </w:p>
    <w:sectPr w:rsidR="009A2954" w:rsidRPr="00B63C5F" w:rsidSect="00F13C6D">
      <w:footerReference w:type="even" r:id="rId11"/>
      <w:footerReference w:type="default" r:id="rId12"/>
      <w:pgSz w:w="11900" w:h="16840"/>
      <w:pgMar w:top="2211" w:right="1701" w:bottom="1701" w:left="22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DDD6F" w14:textId="77777777" w:rsidR="00783D69" w:rsidRDefault="00783D69" w:rsidP="00594FAB">
      <w:r>
        <w:separator/>
      </w:r>
    </w:p>
  </w:endnote>
  <w:endnote w:type="continuationSeparator" w:id="0">
    <w:p w14:paraId="59133084" w14:textId="77777777" w:rsidR="00783D69" w:rsidRDefault="00783D69" w:rsidP="0059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3256107"/>
      <w:docPartObj>
        <w:docPartGallery w:val="Page Numbers (Bottom of Page)"/>
        <w:docPartUnique/>
      </w:docPartObj>
    </w:sdtPr>
    <w:sdtEndPr>
      <w:rPr>
        <w:rStyle w:val="PageNumber"/>
      </w:rPr>
    </w:sdtEndPr>
    <w:sdtContent>
      <w:p w14:paraId="5D2C0EF1" w14:textId="63D52076" w:rsidR="00660F4F" w:rsidRDefault="00660F4F" w:rsidP="00236F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3D4FD2" w14:textId="77777777" w:rsidR="00660F4F" w:rsidRDefault="00660F4F" w:rsidP="00660F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0705178"/>
      <w:docPartObj>
        <w:docPartGallery w:val="Page Numbers (Bottom of Page)"/>
        <w:docPartUnique/>
      </w:docPartObj>
    </w:sdtPr>
    <w:sdtEndPr>
      <w:rPr>
        <w:rStyle w:val="PageNumber"/>
      </w:rPr>
    </w:sdtEndPr>
    <w:sdtContent>
      <w:p w14:paraId="43E74B76" w14:textId="1A1AF771" w:rsidR="00660F4F" w:rsidRDefault="00660F4F" w:rsidP="00236F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8567AE" w14:textId="77777777" w:rsidR="00660F4F" w:rsidRDefault="00660F4F" w:rsidP="00660F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4DDFE" w14:textId="77777777" w:rsidR="00783D69" w:rsidRDefault="00783D69" w:rsidP="00594FAB">
      <w:r>
        <w:separator/>
      </w:r>
    </w:p>
  </w:footnote>
  <w:footnote w:type="continuationSeparator" w:id="0">
    <w:p w14:paraId="340CF37B" w14:textId="77777777" w:rsidR="00783D69" w:rsidRDefault="00783D69" w:rsidP="00594FAB">
      <w:r>
        <w:continuationSeparator/>
      </w:r>
    </w:p>
  </w:footnote>
  <w:footnote w:id="1">
    <w:p w14:paraId="2478A0EE" w14:textId="683F1941" w:rsidR="00A121F6" w:rsidRPr="00B63C5F" w:rsidRDefault="00A121F6" w:rsidP="00845A3E">
      <w:pPr>
        <w:pStyle w:val="FootnoteText"/>
        <w:ind w:firstLine="720"/>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Pr="00B63C5F">
        <w:rPr>
          <w:rFonts w:ascii="Book Antiqua" w:eastAsia="Times New Roman" w:hAnsi="Book Antiqua" w:cs="Times New Roman"/>
        </w:rPr>
        <w:t xml:space="preserve">George H. Sabine, </w:t>
      </w:r>
      <w:r w:rsidRPr="00B63C5F">
        <w:rPr>
          <w:rFonts w:ascii="Book Antiqua" w:eastAsia="Times New Roman" w:hAnsi="Book Antiqua" w:cs="Times New Roman"/>
          <w:b/>
          <w:bCs/>
          <w:i/>
          <w:iCs/>
        </w:rPr>
        <w:t>A History of Political Theory</w:t>
      </w:r>
      <w:r w:rsidRPr="00B63C5F">
        <w:rPr>
          <w:rFonts w:ascii="Book Antiqua" w:eastAsia="Times New Roman" w:hAnsi="Book Antiqua" w:cs="Times New Roman"/>
        </w:rPr>
        <w:t>, Third Edition, Holt, Rinehart and Winston</w:t>
      </w:r>
      <w:r w:rsidR="00030462" w:rsidRPr="00B63C5F">
        <w:rPr>
          <w:rFonts w:ascii="Book Antiqua" w:eastAsia="Times New Roman" w:hAnsi="Book Antiqua" w:cs="Times New Roman"/>
        </w:rPr>
        <w:t>:</w:t>
      </w:r>
      <w:r w:rsidR="00287EA6" w:rsidRPr="00B63C5F">
        <w:rPr>
          <w:rFonts w:ascii="Book Antiqua" w:eastAsia="Times New Roman" w:hAnsi="Book Antiqua" w:cs="Times New Roman"/>
        </w:rPr>
        <w:t xml:space="preserve"> London</w:t>
      </w:r>
      <w:r w:rsidRPr="00B63C5F">
        <w:rPr>
          <w:rFonts w:ascii="Book Antiqua" w:eastAsia="Times New Roman" w:hAnsi="Book Antiqua" w:cs="Times New Roman"/>
        </w:rPr>
        <w:t>, 1961</w:t>
      </w:r>
      <w:r w:rsidR="007D0066" w:rsidRPr="00B63C5F">
        <w:rPr>
          <w:rFonts w:ascii="Book Antiqua" w:eastAsia="Times New Roman" w:hAnsi="Book Antiqua" w:cs="Times New Roman"/>
        </w:rPr>
        <w:t>.</w:t>
      </w:r>
      <w:r w:rsidRPr="00B63C5F">
        <w:rPr>
          <w:rFonts w:ascii="Book Antiqua" w:eastAsia="Times New Roman" w:hAnsi="Book Antiqua" w:cs="Times New Roman"/>
        </w:rPr>
        <w:t xml:space="preserve"> </w:t>
      </w:r>
      <w:r w:rsidR="008D6085" w:rsidRPr="00B63C5F">
        <w:rPr>
          <w:rFonts w:ascii="Book Antiqua" w:eastAsia="Times New Roman" w:hAnsi="Book Antiqua" w:cs="Times New Roman"/>
        </w:rPr>
        <w:t>page</w:t>
      </w:r>
      <w:r w:rsidRPr="00B63C5F">
        <w:rPr>
          <w:rFonts w:ascii="Book Antiqua" w:eastAsia="Times New Roman" w:hAnsi="Book Antiqua" w:cs="Times New Roman"/>
        </w:rPr>
        <w:t>. 35</w:t>
      </w:r>
    </w:p>
  </w:footnote>
  <w:footnote w:id="2">
    <w:p w14:paraId="2FAF8843" w14:textId="44A3C523" w:rsidR="00EC562B" w:rsidRPr="00B63C5F" w:rsidRDefault="00EC562B" w:rsidP="00845A3E">
      <w:pPr>
        <w:pStyle w:val="FootnoteText"/>
        <w:ind w:firstLine="720"/>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008D6085" w:rsidRPr="00B63C5F">
        <w:rPr>
          <w:rFonts w:ascii="Book Antiqua" w:hAnsi="Book Antiqua" w:cs="Times New Roman"/>
          <w:bCs/>
        </w:rPr>
        <w:t xml:space="preserve">Article </w:t>
      </w:r>
      <w:r w:rsidRPr="00B63C5F">
        <w:rPr>
          <w:rFonts w:ascii="Book Antiqua" w:hAnsi="Book Antiqua" w:cs="Times New Roman"/>
          <w:bCs/>
        </w:rPr>
        <w:t xml:space="preserve">24 </w:t>
      </w:r>
      <w:r w:rsidR="008D6085" w:rsidRPr="00B63C5F">
        <w:rPr>
          <w:rFonts w:ascii="Book Antiqua" w:hAnsi="Book Antiqua" w:cs="Times New Roman"/>
          <w:bCs/>
        </w:rPr>
        <w:t>paragraph</w:t>
      </w:r>
      <w:r w:rsidRPr="00B63C5F">
        <w:rPr>
          <w:rFonts w:ascii="Book Antiqua" w:hAnsi="Book Antiqua" w:cs="Times New Roman"/>
          <w:bCs/>
        </w:rPr>
        <w:t xml:space="preserve"> (1) </w:t>
      </w:r>
      <w:r w:rsidR="00080D0F" w:rsidRPr="00B63C5F">
        <w:rPr>
          <w:rFonts w:ascii="Book Antiqua" w:hAnsi="Book Antiqua" w:cs="Times New Roman"/>
          <w:bCs/>
        </w:rPr>
        <w:t>UUD 1945</w:t>
      </w:r>
    </w:p>
  </w:footnote>
  <w:footnote w:id="3">
    <w:p w14:paraId="0225F711" w14:textId="3DC7247D" w:rsidR="00D378F3" w:rsidRPr="00B63C5F" w:rsidRDefault="00D378F3" w:rsidP="00845A3E">
      <w:pPr>
        <w:pStyle w:val="FootnoteText"/>
        <w:ind w:firstLine="720"/>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008D6085" w:rsidRPr="00B63C5F">
        <w:rPr>
          <w:rFonts w:ascii="Book Antiqua" w:hAnsi="Book Antiqua" w:cs="Times New Roman"/>
        </w:rPr>
        <w:t xml:space="preserve">See the explanation of article </w:t>
      </w:r>
      <w:r w:rsidRPr="00B63C5F">
        <w:rPr>
          <w:rFonts w:ascii="Book Antiqua" w:hAnsi="Book Antiqua" w:cs="Times New Roman"/>
          <w:lang w:val="en-US"/>
        </w:rPr>
        <w:t xml:space="preserve">24 </w:t>
      </w:r>
      <w:r w:rsidR="008D6085" w:rsidRPr="00B63C5F">
        <w:rPr>
          <w:rFonts w:ascii="Book Antiqua" w:hAnsi="Book Antiqua" w:cs="Times New Roman"/>
          <w:lang w:val="en-US"/>
        </w:rPr>
        <w:t>and</w:t>
      </w:r>
      <w:r w:rsidRPr="00B63C5F">
        <w:rPr>
          <w:rFonts w:ascii="Book Antiqua" w:hAnsi="Book Antiqua" w:cs="Times New Roman"/>
          <w:lang w:val="en-US"/>
        </w:rPr>
        <w:t xml:space="preserve"> 25 UUD 1945 </w:t>
      </w:r>
      <w:r w:rsidR="008D6085" w:rsidRPr="00B63C5F">
        <w:rPr>
          <w:rFonts w:ascii="Book Antiqua" w:hAnsi="Book Antiqua" w:cs="Times New Roman"/>
          <w:lang w:val="en-US"/>
        </w:rPr>
        <w:t xml:space="preserve">before amendment </w:t>
      </w:r>
    </w:p>
  </w:footnote>
  <w:footnote w:id="4">
    <w:p w14:paraId="151269C4" w14:textId="65259F59" w:rsidR="008D1FE6" w:rsidRPr="00B63C5F" w:rsidRDefault="008D1FE6" w:rsidP="00845A3E">
      <w:pPr>
        <w:pStyle w:val="FootnoteText"/>
        <w:ind w:firstLine="720"/>
        <w:jc w:val="both"/>
        <w:rPr>
          <w:rFonts w:ascii="Book Antiqua" w:hAnsi="Book Antiqua" w:cs="Times New Roman"/>
          <w:lang w:val="en-US"/>
        </w:rPr>
      </w:pPr>
      <w:r w:rsidRPr="00B63C5F">
        <w:rPr>
          <w:rStyle w:val="FootnoteReference"/>
          <w:rFonts w:ascii="Book Antiqua" w:hAnsi="Book Antiqua" w:cs="Times New Roman"/>
        </w:rPr>
        <w:footnoteRef/>
      </w:r>
      <w:r w:rsidR="0039618C" w:rsidRPr="00B63C5F">
        <w:rPr>
          <w:rFonts w:ascii="Book Antiqua" w:hAnsi="Book Antiqua" w:cs="Times New Roman"/>
        </w:rPr>
        <w:t xml:space="preserve"> </w:t>
      </w:r>
      <w:r w:rsidR="008D6085" w:rsidRPr="00B63C5F">
        <w:rPr>
          <w:rFonts w:ascii="Book Antiqua" w:hAnsi="Book Antiqua" w:cs="Times New Roman"/>
        </w:rPr>
        <w:t xml:space="preserve">See </w:t>
      </w:r>
      <w:proofErr w:type="spellStart"/>
      <w:r w:rsidR="004B66CD" w:rsidRPr="00B63C5F">
        <w:rPr>
          <w:rFonts w:ascii="Book Antiqua" w:eastAsia="Times New Roman" w:hAnsi="Book Antiqua" w:cs="Times New Roman"/>
        </w:rPr>
        <w:t>Restu</w:t>
      </w:r>
      <w:proofErr w:type="spellEnd"/>
      <w:r w:rsidR="004B66CD" w:rsidRPr="00B63C5F">
        <w:rPr>
          <w:rFonts w:ascii="Book Antiqua" w:eastAsia="Times New Roman" w:hAnsi="Book Antiqua" w:cs="Times New Roman"/>
        </w:rPr>
        <w:t xml:space="preserve"> </w:t>
      </w:r>
      <w:proofErr w:type="spellStart"/>
      <w:r w:rsidR="004B66CD" w:rsidRPr="00B63C5F">
        <w:rPr>
          <w:rFonts w:ascii="Book Antiqua" w:eastAsia="Times New Roman" w:hAnsi="Book Antiqua" w:cs="Times New Roman"/>
        </w:rPr>
        <w:t>Permadi</w:t>
      </w:r>
      <w:proofErr w:type="spellEnd"/>
      <w:r w:rsidR="004B66CD" w:rsidRPr="00B63C5F">
        <w:rPr>
          <w:rFonts w:ascii="Book Antiqua" w:eastAsia="Times New Roman" w:hAnsi="Book Antiqua" w:cs="Times New Roman"/>
        </w:rPr>
        <w:t xml:space="preserve">, </w:t>
      </w:r>
      <w:proofErr w:type="spellStart"/>
      <w:r w:rsidR="004B66CD" w:rsidRPr="00B63C5F">
        <w:rPr>
          <w:rFonts w:ascii="Book Antiqua" w:eastAsia="Times New Roman" w:hAnsi="Book Antiqua" w:cs="Times New Roman"/>
        </w:rPr>
        <w:t>Fifiana</w:t>
      </w:r>
      <w:proofErr w:type="spellEnd"/>
      <w:r w:rsidR="004B66CD" w:rsidRPr="00B63C5F">
        <w:rPr>
          <w:rFonts w:ascii="Book Antiqua" w:eastAsia="Times New Roman" w:hAnsi="Book Antiqua" w:cs="Times New Roman"/>
        </w:rPr>
        <w:t xml:space="preserve"> </w:t>
      </w:r>
      <w:proofErr w:type="spellStart"/>
      <w:r w:rsidR="004B66CD" w:rsidRPr="00B63C5F">
        <w:rPr>
          <w:rFonts w:ascii="Book Antiqua" w:eastAsia="Times New Roman" w:hAnsi="Book Antiqua" w:cs="Times New Roman"/>
        </w:rPr>
        <w:t>Wisnaeni</w:t>
      </w:r>
      <w:proofErr w:type="spellEnd"/>
      <w:r w:rsidR="004B66CD" w:rsidRPr="00B63C5F">
        <w:rPr>
          <w:rFonts w:ascii="Book Antiqua" w:eastAsia="Times New Roman" w:hAnsi="Book Antiqua" w:cs="Times New Roman"/>
        </w:rPr>
        <w:t xml:space="preserve">, </w:t>
      </w:r>
      <w:proofErr w:type="spellStart"/>
      <w:r w:rsidR="004B66CD" w:rsidRPr="00B63C5F">
        <w:rPr>
          <w:rFonts w:ascii="Book Antiqua" w:eastAsia="Times New Roman" w:hAnsi="Book Antiqua" w:cs="Times New Roman"/>
          <w:b/>
          <w:bCs/>
          <w:i/>
          <w:iCs/>
        </w:rPr>
        <w:t>Tinjauan</w:t>
      </w:r>
      <w:proofErr w:type="spellEnd"/>
      <w:r w:rsidR="004B66CD" w:rsidRPr="00B63C5F">
        <w:rPr>
          <w:rFonts w:ascii="Book Antiqua" w:eastAsia="Times New Roman" w:hAnsi="Book Antiqua" w:cs="Times New Roman"/>
          <w:b/>
          <w:bCs/>
          <w:i/>
          <w:iCs/>
        </w:rPr>
        <w:t xml:space="preserve"> </w:t>
      </w:r>
      <w:proofErr w:type="spellStart"/>
      <w:r w:rsidR="004B66CD" w:rsidRPr="00B63C5F">
        <w:rPr>
          <w:rFonts w:ascii="Book Antiqua" w:eastAsia="Times New Roman" w:hAnsi="Book Antiqua" w:cs="Times New Roman"/>
          <w:b/>
          <w:bCs/>
          <w:i/>
          <w:iCs/>
        </w:rPr>
        <w:t>Hukum</w:t>
      </w:r>
      <w:proofErr w:type="spellEnd"/>
      <w:r w:rsidR="004B66CD" w:rsidRPr="00B63C5F">
        <w:rPr>
          <w:rFonts w:ascii="Book Antiqua" w:eastAsia="Times New Roman" w:hAnsi="Book Antiqua" w:cs="Times New Roman"/>
          <w:b/>
          <w:bCs/>
          <w:i/>
          <w:iCs/>
        </w:rPr>
        <w:t xml:space="preserve"> </w:t>
      </w:r>
      <w:proofErr w:type="spellStart"/>
      <w:r w:rsidR="004B66CD" w:rsidRPr="00B63C5F">
        <w:rPr>
          <w:rFonts w:ascii="Book Antiqua" w:eastAsia="Times New Roman" w:hAnsi="Book Antiqua" w:cs="Times New Roman"/>
          <w:b/>
          <w:bCs/>
          <w:i/>
          <w:iCs/>
        </w:rPr>
        <w:t>Kemandirian</w:t>
      </w:r>
      <w:proofErr w:type="spellEnd"/>
      <w:r w:rsidR="004B66CD" w:rsidRPr="00B63C5F">
        <w:rPr>
          <w:rFonts w:ascii="Book Antiqua" w:eastAsia="Times New Roman" w:hAnsi="Book Antiqua" w:cs="Times New Roman"/>
          <w:b/>
          <w:bCs/>
          <w:i/>
          <w:iCs/>
        </w:rPr>
        <w:t xml:space="preserve"> Dan </w:t>
      </w:r>
      <w:proofErr w:type="spellStart"/>
      <w:r w:rsidR="004B66CD" w:rsidRPr="00B63C5F">
        <w:rPr>
          <w:rFonts w:ascii="Book Antiqua" w:eastAsia="Times New Roman" w:hAnsi="Book Antiqua" w:cs="Times New Roman"/>
          <w:b/>
          <w:bCs/>
          <w:i/>
          <w:iCs/>
        </w:rPr>
        <w:t>Independensi</w:t>
      </w:r>
      <w:proofErr w:type="spellEnd"/>
      <w:r w:rsidR="004B66CD" w:rsidRPr="00B63C5F">
        <w:rPr>
          <w:rFonts w:ascii="Book Antiqua" w:eastAsia="Times New Roman" w:hAnsi="Book Antiqua" w:cs="Times New Roman"/>
          <w:b/>
          <w:bCs/>
          <w:i/>
          <w:iCs/>
        </w:rPr>
        <w:t xml:space="preserve"> </w:t>
      </w:r>
      <w:proofErr w:type="spellStart"/>
      <w:r w:rsidR="004B66CD" w:rsidRPr="00B63C5F">
        <w:rPr>
          <w:rFonts w:ascii="Book Antiqua" w:eastAsia="Times New Roman" w:hAnsi="Book Antiqua" w:cs="Times New Roman"/>
          <w:b/>
          <w:bCs/>
          <w:i/>
          <w:iCs/>
        </w:rPr>
        <w:t>Mahkamah</w:t>
      </w:r>
      <w:proofErr w:type="spellEnd"/>
      <w:r w:rsidR="004B66CD" w:rsidRPr="00B63C5F">
        <w:rPr>
          <w:rFonts w:ascii="Book Antiqua" w:eastAsia="Times New Roman" w:hAnsi="Book Antiqua" w:cs="Times New Roman"/>
          <w:b/>
          <w:bCs/>
          <w:i/>
          <w:iCs/>
        </w:rPr>
        <w:t xml:space="preserve"> Agung </w:t>
      </w:r>
      <w:proofErr w:type="spellStart"/>
      <w:r w:rsidR="004B66CD" w:rsidRPr="00B63C5F">
        <w:rPr>
          <w:rFonts w:ascii="Book Antiqua" w:eastAsia="Times New Roman" w:hAnsi="Book Antiqua" w:cs="Times New Roman"/>
          <w:b/>
          <w:bCs/>
          <w:i/>
          <w:iCs/>
        </w:rPr>
        <w:t>Didalam</w:t>
      </w:r>
      <w:proofErr w:type="spellEnd"/>
      <w:r w:rsidR="004B66CD" w:rsidRPr="00B63C5F">
        <w:rPr>
          <w:rFonts w:ascii="Book Antiqua" w:eastAsia="Times New Roman" w:hAnsi="Book Antiqua" w:cs="Times New Roman"/>
          <w:b/>
          <w:bCs/>
          <w:i/>
          <w:iCs/>
        </w:rPr>
        <w:t xml:space="preserve"> </w:t>
      </w:r>
      <w:proofErr w:type="spellStart"/>
      <w:r w:rsidR="004B66CD" w:rsidRPr="00B63C5F">
        <w:rPr>
          <w:rFonts w:ascii="Book Antiqua" w:eastAsia="Times New Roman" w:hAnsi="Book Antiqua" w:cs="Times New Roman"/>
          <w:b/>
          <w:bCs/>
          <w:i/>
          <w:iCs/>
        </w:rPr>
        <w:t>Sistem</w:t>
      </w:r>
      <w:proofErr w:type="spellEnd"/>
      <w:r w:rsidR="004B66CD" w:rsidRPr="00B63C5F">
        <w:rPr>
          <w:rFonts w:ascii="Book Antiqua" w:eastAsia="Times New Roman" w:hAnsi="Book Antiqua" w:cs="Times New Roman"/>
          <w:b/>
          <w:bCs/>
          <w:i/>
          <w:iCs/>
        </w:rPr>
        <w:t xml:space="preserve"> </w:t>
      </w:r>
      <w:proofErr w:type="spellStart"/>
      <w:r w:rsidR="004B66CD" w:rsidRPr="00B63C5F">
        <w:rPr>
          <w:rFonts w:ascii="Book Antiqua" w:eastAsia="Times New Roman" w:hAnsi="Book Antiqua" w:cs="Times New Roman"/>
          <w:b/>
          <w:bCs/>
          <w:i/>
          <w:iCs/>
        </w:rPr>
        <w:t>Ketatanegaraan</w:t>
      </w:r>
      <w:proofErr w:type="spellEnd"/>
      <w:r w:rsidR="004B66CD" w:rsidRPr="00B63C5F">
        <w:rPr>
          <w:rFonts w:ascii="Book Antiqua" w:eastAsia="Times New Roman" w:hAnsi="Book Antiqua" w:cs="Times New Roman"/>
          <w:b/>
          <w:bCs/>
          <w:i/>
          <w:iCs/>
        </w:rPr>
        <w:t xml:space="preserve"> Indonesia</w:t>
      </w:r>
      <w:r w:rsidR="004B66CD" w:rsidRPr="00B63C5F">
        <w:rPr>
          <w:rFonts w:ascii="Book Antiqua" w:eastAsia="Times New Roman" w:hAnsi="Book Antiqua" w:cs="Times New Roman"/>
        </w:rPr>
        <w:t xml:space="preserve">, </w:t>
      </w:r>
      <w:r w:rsidR="008D6085" w:rsidRPr="00B63C5F">
        <w:rPr>
          <w:rFonts w:ascii="Book Antiqua" w:eastAsia="Times New Roman" w:hAnsi="Book Antiqua" w:cs="Times New Roman"/>
        </w:rPr>
        <w:t>Journal of</w:t>
      </w:r>
      <w:r w:rsidR="004B66CD" w:rsidRPr="00B63C5F">
        <w:rPr>
          <w:rFonts w:ascii="Book Antiqua" w:eastAsia="Times New Roman" w:hAnsi="Book Antiqua" w:cs="Times New Roman"/>
        </w:rPr>
        <w:t xml:space="preserve"> Pembangunan </w:t>
      </w:r>
      <w:proofErr w:type="spellStart"/>
      <w:r w:rsidR="004B66CD" w:rsidRPr="00B63C5F">
        <w:rPr>
          <w:rFonts w:ascii="Book Antiqua" w:eastAsia="Times New Roman" w:hAnsi="Book Antiqua" w:cs="Times New Roman"/>
        </w:rPr>
        <w:t>Hukum</w:t>
      </w:r>
      <w:proofErr w:type="spellEnd"/>
      <w:r w:rsidR="004B66CD" w:rsidRPr="00B63C5F">
        <w:rPr>
          <w:rFonts w:ascii="Book Antiqua" w:eastAsia="Times New Roman" w:hAnsi="Book Antiqua" w:cs="Times New Roman"/>
        </w:rPr>
        <w:t xml:space="preserve"> Indonesia, Volume 2, N</w:t>
      </w:r>
      <w:r w:rsidR="008D6085" w:rsidRPr="00B63C5F">
        <w:rPr>
          <w:rFonts w:ascii="Book Antiqua" w:eastAsia="Times New Roman" w:hAnsi="Book Antiqua" w:cs="Times New Roman"/>
        </w:rPr>
        <w:t>umber</w:t>
      </w:r>
      <w:r w:rsidR="004B66CD" w:rsidRPr="00B63C5F">
        <w:rPr>
          <w:rFonts w:ascii="Book Antiqua" w:eastAsia="Times New Roman" w:hAnsi="Book Antiqua" w:cs="Times New Roman"/>
        </w:rPr>
        <w:t xml:space="preserve"> 3, </w:t>
      </w:r>
      <w:r w:rsidR="008D6085" w:rsidRPr="00B63C5F">
        <w:rPr>
          <w:rFonts w:ascii="Book Antiqua" w:eastAsia="Times New Roman" w:hAnsi="Book Antiqua" w:cs="Times New Roman"/>
        </w:rPr>
        <w:t xml:space="preserve">Year </w:t>
      </w:r>
      <w:r w:rsidR="004B66CD" w:rsidRPr="00B63C5F">
        <w:rPr>
          <w:rFonts w:ascii="Book Antiqua" w:eastAsia="Times New Roman" w:hAnsi="Book Antiqua" w:cs="Times New Roman"/>
        </w:rPr>
        <w:t xml:space="preserve">2020, </w:t>
      </w:r>
      <w:r w:rsidR="008D6085" w:rsidRPr="00B63C5F">
        <w:rPr>
          <w:rFonts w:ascii="Book Antiqua" w:hAnsi="Book Antiqua" w:cs="Times New Roman"/>
        </w:rPr>
        <w:t>Page</w:t>
      </w:r>
      <w:r w:rsidR="00EB2710" w:rsidRPr="00B63C5F">
        <w:rPr>
          <w:rFonts w:ascii="Book Antiqua" w:hAnsi="Book Antiqua" w:cs="Times New Roman"/>
        </w:rPr>
        <w:t>. 406-407</w:t>
      </w:r>
    </w:p>
  </w:footnote>
  <w:footnote w:id="5">
    <w:p w14:paraId="7125A2A1" w14:textId="08075352" w:rsidR="00FB0F05" w:rsidRPr="00B63C5F" w:rsidRDefault="00FB0F05" w:rsidP="00845A3E">
      <w:pPr>
        <w:pStyle w:val="FootnoteText"/>
        <w:ind w:firstLine="720"/>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00CC2122" w:rsidRPr="00B63C5F">
        <w:rPr>
          <w:rFonts w:ascii="Book Antiqua" w:eastAsia="Times New Roman" w:hAnsi="Book Antiqua" w:cs="Times New Roman"/>
          <w:b/>
          <w:bCs/>
          <w:i/>
          <w:iCs/>
        </w:rPr>
        <w:t>Ibid.</w:t>
      </w:r>
      <w:r w:rsidRPr="00B63C5F">
        <w:rPr>
          <w:rFonts w:ascii="Book Antiqua" w:eastAsia="Times New Roman" w:hAnsi="Book Antiqua" w:cs="Times New Roman"/>
        </w:rPr>
        <w:t xml:space="preserve"> </w:t>
      </w:r>
      <w:r w:rsidR="008D6085" w:rsidRPr="00B63C5F">
        <w:rPr>
          <w:rFonts w:ascii="Book Antiqua" w:eastAsia="Times New Roman" w:hAnsi="Book Antiqua" w:cs="Times New Roman"/>
        </w:rPr>
        <w:t>Page</w:t>
      </w:r>
      <w:r w:rsidRPr="00B63C5F">
        <w:rPr>
          <w:rFonts w:ascii="Book Antiqua" w:eastAsia="Times New Roman" w:hAnsi="Book Antiqua" w:cs="Times New Roman"/>
        </w:rPr>
        <w:t>. 408</w:t>
      </w:r>
    </w:p>
  </w:footnote>
  <w:footnote w:id="6">
    <w:p w14:paraId="6EC274E0" w14:textId="568A8408" w:rsidR="0065578C" w:rsidRPr="00B63C5F" w:rsidRDefault="0065578C" w:rsidP="00845A3E">
      <w:pPr>
        <w:pStyle w:val="FootnoteText"/>
        <w:ind w:firstLine="720"/>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Pr="00B63C5F">
        <w:rPr>
          <w:rFonts w:ascii="Book Antiqua" w:hAnsi="Book Antiqua" w:cs="Times New Roman"/>
          <w:b/>
          <w:bCs/>
          <w:i/>
          <w:iCs/>
        </w:rPr>
        <w:t>Ibid</w:t>
      </w:r>
      <w:r w:rsidRPr="00B63C5F">
        <w:rPr>
          <w:rFonts w:ascii="Book Antiqua" w:hAnsi="Book Antiqua" w:cs="Times New Roman"/>
        </w:rPr>
        <w:t xml:space="preserve">. </w:t>
      </w:r>
      <w:r w:rsidR="008D6085" w:rsidRPr="00B63C5F">
        <w:rPr>
          <w:rFonts w:ascii="Book Antiqua" w:eastAsia="Times New Roman" w:hAnsi="Book Antiqua" w:cs="Times New Roman"/>
        </w:rPr>
        <w:t>Page</w:t>
      </w:r>
      <w:r w:rsidRPr="00B63C5F">
        <w:rPr>
          <w:rFonts w:ascii="Book Antiqua" w:eastAsia="Times New Roman" w:hAnsi="Book Antiqua" w:cs="Times New Roman"/>
        </w:rPr>
        <w:t>. 408-409</w:t>
      </w:r>
    </w:p>
  </w:footnote>
  <w:footnote w:id="7">
    <w:p w14:paraId="40D436B6" w14:textId="7E93FC11" w:rsidR="00B17F61" w:rsidRPr="00B63C5F" w:rsidRDefault="00B17F61" w:rsidP="00845A3E">
      <w:pPr>
        <w:ind w:firstLine="720"/>
        <w:jc w:val="both"/>
        <w:rPr>
          <w:rFonts w:ascii="Book Antiqua" w:hAnsi="Book Antiqua"/>
          <w:sz w:val="20"/>
          <w:szCs w:val="20"/>
        </w:rPr>
      </w:pPr>
      <w:r w:rsidRPr="00B63C5F">
        <w:rPr>
          <w:rStyle w:val="FootnoteReference"/>
          <w:rFonts w:ascii="Book Antiqua" w:hAnsi="Book Antiqua"/>
          <w:sz w:val="20"/>
          <w:szCs w:val="20"/>
        </w:rPr>
        <w:footnoteRef/>
      </w:r>
      <w:r w:rsidRPr="00B63C5F">
        <w:rPr>
          <w:rFonts w:ascii="Book Antiqua" w:hAnsi="Book Antiqua"/>
          <w:sz w:val="20"/>
          <w:szCs w:val="20"/>
        </w:rPr>
        <w:t xml:space="preserve"> </w:t>
      </w:r>
      <w:r w:rsidR="0034187E" w:rsidRPr="00B63C5F">
        <w:rPr>
          <w:rFonts w:ascii="Book Antiqua" w:hAnsi="Book Antiqua"/>
          <w:sz w:val="20"/>
          <w:szCs w:val="20"/>
        </w:rPr>
        <w:t>Se</w:t>
      </w:r>
      <w:r w:rsidR="008D6085" w:rsidRPr="00B63C5F">
        <w:rPr>
          <w:rFonts w:ascii="Book Antiqua" w:hAnsi="Book Antiqua"/>
          <w:sz w:val="20"/>
          <w:szCs w:val="20"/>
        </w:rPr>
        <w:t xml:space="preserve">cretary of Supreme Court </w:t>
      </w:r>
      <w:r w:rsidR="0034187E" w:rsidRPr="00B63C5F">
        <w:rPr>
          <w:rFonts w:ascii="Book Antiqua" w:hAnsi="Book Antiqua"/>
          <w:sz w:val="20"/>
          <w:szCs w:val="20"/>
        </w:rPr>
        <w:t>Republi</w:t>
      </w:r>
      <w:r w:rsidR="008D6085" w:rsidRPr="00B63C5F">
        <w:rPr>
          <w:rFonts w:ascii="Book Antiqua" w:hAnsi="Book Antiqua"/>
          <w:sz w:val="20"/>
          <w:szCs w:val="20"/>
        </w:rPr>
        <w:t>c</w:t>
      </w:r>
      <w:r w:rsidR="0034187E" w:rsidRPr="00B63C5F">
        <w:rPr>
          <w:rFonts w:ascii="Book Antiqua" w:hAnsi="Book Antiqua"/>
          <w:sz w:val="20"/>
          <w:szCs w:val="20"/>
        </w:rPr>
        <w:t xml:space="preserve"> Indonesia, </w:t>
      </w:r>
      <w:proofErr w:type="spellStart"/>
      <w:r w:rsidR="00F12B61" w:rsidRPr="00B63C5F">
        <w:rPr>
          <w:rFonts w:ascii="Book Antiqua" w:hAnsi="Book Antiqua"/>
          <w:b/>
          <w:bCs/>
          <w:i/>
          <w:iCs/>
          <w:sz w:val="20"/>
          <w:szCs w:val="20"/>
        </w:rPr>
        <w:t>Rencana</w:t>
      </w:r>
      <w:proofErr w:type="spellEnd"/>
      <w:r w:rsidR="00F12B61" w:rsidRPr="00B63C5F">
        <w:rPr>
          <w:rFonts w:ascii="Book Antiqua" w:hAnsi="Book Antiqua"/>
          <w:b/>
          <w:bCs/>
          <w:i/>
          <w:iCs/>
          <w:sz w:val="20"/>
          <w:szCs w:val="20"/>
        </w:rPr>
        <w:t xml:space="preserve"> </w:t>
      </w:r>
      <w:proofErr w:type="spellStart"/>
      <w:r w:rsidR="00F12B61" w:rsidRPr="00B63C5F">
        <w:rPr>
          <w:rFonts w:ascii="Book Antiqua" w:hAnsi="Book Antiqua"/>
          <w:b/>
          <w:bCs/>
          <w:i/>
          <w:iCs/>
          <w:sz w:val="20"/>
          <w:szCs w:val="20"/>
        </w:rPr>
        <w:t>Strategis</w:t>
      </w:r>
      <w:proofErr w:type="spellEnd"/>
      <w:r w:rsidR="00F12B61" w:rsidRPr="00B63C5F">
        <w:rPr>
          <w:rFonts w:ascii="Book Antiqua" w:hAnsi="Book Antiqua"/>
          <w:b/>
          <w:bCs/>
          <w:i/>
          <w:iCs/>
          <w:sz w:val="20"/>
          <w:szCs w:val="20"/>
        </w:rPr>
        <w:t xml:space="preserve"> </w:t>
      </w:r>
      <w:proofErr w:type="spellStart"/>
      <w:r w:rsidR="00F12B61" w:rsidRPr="00B63C5F">
        <w:rPr>
          <w:rFonts w:ascii="Book Antiqua" w:hAnsi="Book Antiqua"/>
          <w:b/>
          <w:bCs/>
          <w:i/>
          <w:iCs/>
          <w:sz w:val="20"/>
          <w:szCs w:val="20"/>
        </w:rPr>
        <w:t>Mahkamah</w:t>
      </w:r>
      <w:proofErr w:type="spellEnd"/>
      <w:r w:rsidR="00F12B61" w:rsidRPr="00B63C5F">
        <w:rPr>
          <w:rFonts w:ascii="Book Antiqua" w:hAnsi="Book Antiqua"/>
          <w:b/>
          <w:bCs/>
          <w:i/>
          <w:iCs/>
          <w:sz w:val="20"/>
          <w:szCs w:val="20"/>
        </w:rPr>
        <w:t xml:space="preserve"> Agung</w:t>
      </w:r>
      <w:r w:rsidRPr="00B63C5F">
        <w:rPr>
          <w:rFonts w:ascii="Book Antiqua" w:hAnsi="Book Antiqua"/>
          <w:b/>
          <w:bCs/>
          <w:i/>
          <w:iCs/>
          <w:sz w:val="20"/>
          <w:szCs w:val="20"/>
        </w:rPr>
        <w:t xml:space="preserve"> </w:t>
      </w:r>
      <w:proofErr w:type="spellStart"/>
      <w:r w:rsidRPr="00B63C5F">
        <w:rPr>
          <w:rFonts w:ascii="Book Antiqua" w:hAnsi="Book Antiqua"/>
          <w:b/>
          <w:bCs/>
          <w:i/>
          <w:iCs/>
          <w:sz w:val="20"/>
          <w:szCs w:val="20"/>
        </w:rPr>
        <w:t>R</w:t>
      </w:r>
      <w:r w:rsidR="00F12B61" w:rsidRPr="00B63C5F">
        <w:rPr>
          <w:rFonts w:ascii="Book Antiqua" w:hAnsi="Book Antiqua"/>
          <w:b/>
          <w:bCs/>
          <w:i/>
          <w:iCs/>
          <w:sz w:val="20"/>
          <w:szCs w:val="20"/>
        </w:rPr>
        <w:t>epublik</w:t>
      </w:r>
      <w:proofErr w:type="spellEnd"/>
      <w:r w:rsidR="00F12B61" w:rsidRPr="00B63C5F">
        <w:rPr>
          <w:rFonts w:ascii="Book Antiqua" w:hAnsi="Book Antiqua"/>
          <w:b/>
          <w:bCs/>
          <w:i/>
          <w:iCs/>
          <w:sz w:val="20"/>
          <w:szCs w:val="20"/>
        </w:rPr>
        <w:t xml:space="preserve"> Indonesia</w:t>
      </w:r>
      <w:r w:rsidRPr="00B63C5F">
        <w:rPr>
          <w:rFonts w:ascii="Book Antiqua" w:hAnsi="Book Antiqua"/>
          <w:b/>
          <w:bCs/>
          <w:i/>
          <w:iCs/>
          <w:sz w:val="20"/>
          <w:szCs w:val="20"/>
        </w:rPr>
        <w:t xml:space="preserve"> 2020 – 2024</w:t>
      </w:r>
      <w:r w:rsidRPr="00B63C5F">
        <w:rPr>
          <w:rFonts w:ascii="Book Antiqua" w:hAnsi="Book Antiqua"/>
          <w:sz w:val="20"/>
          <w:szCs w:val="20"/>
        </w:rPr>
        <w:t xml:space="preserve">, </w:t>
      </w:r>
      <w:r w:rsidR="008D6085" w:rsidRPr="00B63C5F">
        <w:rPr>
          <w:rFonts w:ascii="Book Antiqua" w:hAnsi="Book Antiqua"/>
          <w:sz w:val="20"/>
          <w:szCs w:val="20"/>
        </w:rPr>
        <w:t xml:space="preserve">Secretary of Supreme Court </w:t>
      </w:r>
      <w:r w:rsidR="0034187E" w:rsidRPr="00B63C5F">
        <w:rPr>
          <w:rFonts w:ascii="Book Antiqua" w:hAnsi="Book Antiqua"/>
          <w:sz w:val="20"/>
          <w:szCs w:val="20"/>
        </w:rPr>
        <w:t>Republi</w:t>
      </w:r>
      <w:r w:rsidR="008D6085" w:rsidRPr="00B63C5F">
        <w:rPr>
          <w:rFonts w:ascii="Book Antiqua" w:hAnsi="Book Antiqua"/>
          <w:sz w:val="20"/>
          <w:szCs w:val="20"/>
        </w:rPr>
        <w:t>c</w:t>
      </w:r>
      <w:r w:rsidR="0034187E" w:rsidRPr="00B63C5F">
        <w:rPr>
          <w:rFonts w:ascii="Book Antiqua" w:hAnsi="Book Antiqua"/>
          <w:sz w:val="20"/>
          <w:szCs w:val="20"/>
        </w:rPr>
        <w:t xml:space="preserve"> Indonesia: Jakarta, 2020. </w:t>
      </w:r>
      <w:r w:rsidR="008D6085" w:rsidRPr="00B63C5F">
        <w:rPr>
          <w:rFonts w:ascii="Book Antiqua" w:hAnsi="Book Antiqua"/>
          <w:sz w:val="20"/>
          <w:szCs w:val="20"/>
        </w:rPr>
        <w:t>Page</w:t>
      </w:r>
      <w:r w:rsidR="0034187E" w:rsidRPr="00B63C5F">
        <w:rPr>
          <w:rFonts w:ascii="Book Antiqua" w:hAnsi="Book Antiqua"/>
          <w:sz w:val="20"/>
          <w:szCs w:val="20"/>
        </w:rPr>
        <w:t>.</w:t>
      </w:r>
      <w:r w:rsidRPr="00B63C5F">
        <w:rPr>
          <w:rFonts w:ascii="Book Antiqua" w:hAnsi="Book Antiqua"/>
          <w:sz w:val="20"/>
          <w:szCs w:val="20"/>
        </w:rPr>
        <w:t xml:space="preserve"> 68</w:t>
      </w:r>
    </w:p>
  </w:footnote>
  <w:footnote w:id="8">
    <w:p w14:paraId="6E5EA253" w14:textId="2860533B" w:rsidR="004F4D5B" w:rsidRPr="00B63C5F" w:rsidRDefault="004F4D5B" w:rsidP="004F4D5B">
      <w:pPr>
        <w:autoSpaceDE w:val="0"/>
        <w:autoSpaceDN w:val="0"/>
        <w:adjustRightInd w:val="0"/>
        <w:ind w:firstLine="720"/>
        <w:jc w:val="both"/>
        <w:rPr>
          <w:rFonts w:ascii="Book Antiqua" w:hAnsi="Book Antiqua"/>
          <w:sz w:val="20"/>
          <w:szCs w:val="20"/>
          <w:lang w:val="sv-SE"/>
        </w:rPr>
      </w:pPr>
      <w:r w:rsidRPr="00B63C5F">
        <w:rPr>
          <w:rStyle w:val="FootnoteReference"/>
          <w:rFonts w:ascii="Book Antiqua" w:hAnsi="Book Antiqua"/>
          <w:sz w:val="20"/>
          <w:szCs w:val="20"/>
        </w:rPr>
        <w:footnoteRef/>
      </w:r>
      <w:r w:rsidRPr="00B63C5F">
        <w:rPr>
          <w:rFonts w:ascii="Book Antiqua" w:hAnsi="Book Antiqua"/>
          <w:sz w:val="20"/>
          <w:szCs w:val="20"/>
          <w:lang w:val="sv-SE"/>
        </w:rPr>
        <w:t xml:space="preserve"> </w:t>
      </w:r>
      <w:r w:rsidRPr="00B63C5F">
        <w:rPr>
          <w:rFonts w:ascii="Book Antiqua" w:hAnsi="Book Antiqua"/>
          <w:i/>
          <w:sz w:val="20"/>
          <w:szCs w:val="20"/>
          <w:lang w:val="id-ID"/>
        </w:rPr>
        <w:t>Ibid</w:t>
      </w:r>
      <w:r w:rsidR="002B3BD4" w:rsidRPr="00B63C5F">
        <w:rPr>
          <w:rFonts w:ascii="Book Antiqua" w:hAnsi="Book Antiqua"/>
          <w:i/>
          <w:sz w:val="20"/>
          <w:szCs w:val="20"/>
          <w:lang w:val="en-US"/>
        </w:rPr>
        <w:t xml:space="preserve">. </w:t>
      </w:r>
      <w:r w:rsidR="008D6085" w:rsidRPr="00B63C5F">
        <w:rPr>
          <w:rFonts w:ascii="Book Antiqua" w:hAnsi="Book Antiqua"/>
          <w:iCs/>
          <w:sz w:val="20"/>
          <w:szCs w:val="20"/>
          <w:lang w:val="en-US"/>
        </w:rPr>
        <w:t>Page</w:t>
      </w:r>
      <w:r w:rsidRPr="00B63C5F">
        <w:rPr>
          <w:rFonts w:ascii="Book Antiqua" w:hAnsi="Book Antiqua"/>
          <w:sz w:val="20"/>
          <w:szCs w:val="20"/>
          <w:lang w:val="sv-SE"/>
        </w:rPr>
        <w:t>. 12</w:t>
      </w:r>
      <w:r w:rsidRPr="00B63C5F">
        <w:rPr>
          <w:rFonts w:ascii="Book Antiqua" w:hAnsi="Book Antiqua"/>
          <w:sz w:val="20"/>
          <w:szCs w:val="20"/>
          <w:lang w:val="id-ID"/>
        </w:rPr>
        <w:t>2</w:t>
      </w:r>
      <w:r w:rsidRPr="00B63C5F">
        <w:rPr>
          <w:rFonts w:ascii="Book Antiqua" w:hAnsi="Book Antiqua"/>
          <w:sz w:val="20"/>
          <w:szCs w:val="20"/>
          <w:lang w:val="sv-SE"/>
        </w:rPr>
        <w:t>.</w:t>
      </w:r>
    </w:p>
  </w:footnote>
  <w:footnote w:id="9">
    <w:p w14:paraId="36A1DAB2" w14:textId="42732F13" w:rsidR="009A18C5" w:rsidRPr="00B63C5F" w:rsidRDefault="009A18C5" w:rsidP="00845A3E">
      <w:pPr>
        <w:pStyle w:val="FootnoteText"/>
        <w:ind w:firstLine="720"/>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008D6085" w:rsidRPr="00B63C5F">
        <w:rPr>
          <w:rFonts w:ascii="Book Antiqua" w:hAnsi="Book Antiqua" w:cs="Times New Roman"/>
        </w:rPr>
        <w:t>Supreme Court</w:t>
      </w:r>
      <w:r w:rsidR="00414E8B" w:rsidRPr="00B63C5F">
        <w:rPr>
          <w:rFonts w:ascii="Book Antiqua" w:hAnsi="Book Antiqua" w:cs="Times New Roman"/>
        </w:rPr>
        <w:t xml:space="preserve">, </w:t>
      </w:r>
      <w:proofErr w:type="spellStart"/>
      <w:r w:rsidRPr="00B63C5F">
        <w:rPr>
          <w:rFonts w:ascii="Book Antiqua" w:hAnsi="Book Antiqua" w:cs="Times New Roman"/>
          <w:b/>
          <w:bCs/>
          <w:i/>
          <w:iCs/>
        </w:rPr>
        <w:t>Laporan</w:t>
      </w:r>
      <w:proofErr w:type="spellEnd"/>
      <w:r w:rsidRPr="00B63C5F">
        <w:rPr>
          <w:rFonts w:ascii="Book Antiqua" w:hAnsi="Book Antiqua" w:cs="Times New Roman"/>
          <w:b/>
          <w:bCs/>
          <w:i/>
          <w:iCs/>
        </w:rPr>
        <w:t xml:space="preserve"> </w:t>
      </w:r>
      <w:proofErr w:type="spellStart"/>
      <w:r w:rsidRPr="00B63C5F">
        <w:rPr>
          <w:rFonts w:ascii="Book Antiqua" w:hAnsi="Book Antiqua" w:cs="Times New Roman"/>
          <w:b/>
          <w:bCs/>
          <w:i/>
          <w:iCs/>
        </w:rPr>
        <w:t>Tahunan</w:t>
      </w:r>
      <w:proofErr w:type="spellEnd"/>
      <w:r w:rsidRPr="00B63C5F">
        <w:rPr>
          <w:rFonts w:ascii="Book Antiqua" w:hAnsi="Book Antiqua" w:cs="Times New Roman"/>
          <w:b/>
          <w:bCs/>
          <w:i/>
          <w:iCs/>
        </w:rPr>
        <w:t xml:space="preserve"> </w:t>
      </w:r>
      <w:proofErr w:type="spellStart"/>
      <w:r w:rsidRPr="00B63C5F">
        <w:rPr>
          <w:rFonts w:ascii="Book Antiqua" w:hAnsi="Book Antiqua" w:cs="Times New Roman"/>
          <w:b/>
          <w:bCs/>
          <w:i/>
          <w:iCs/>
        </w:rPr>
        <w:t>Mahkamah</w:t>
      </w:r>
      <w:proofErr w:type="spellEnd"/>
      <w:r w:rsidRPr="00B63C5F">
        <w:rPr>
          <w:rFonts w:ascii="Book Antiqua" w:hAnsi="Book Antiqua" w:cs="Times New Roman"/>
          <w:b/>
          <w:bCs/>
          <w:i/>
          <w:iCs/>
        </w:rPr>
        <w:t xml:space="preserve"> Agung RI - </w:t>
      </w:r>
      <w:proofErr w:type="spellStart"/>
      <w:r w:rsidRPr="00B63C5F">
        <w:rPr>
          <w:rFonts w:ascii="Book Antiqua" w:hAnsi="Book Antiqua" w:cs="Times New Roman"/>
          <w:b/>
          <w:bCs/>
          <w:i/>
          <w:iCs/>
        </w:rPr>
        <w:t>Tahun</w:t>
      </w:r>
      <w:proofErr w:type="spellEnd"/>
      <w:r w:rsidRPr="00B63C5F">
        <w:rPr>
          <w:rFonts w:ascii="Book Antiqua" w:hAnsi="Book Antiqua" w:cs="Times New Roman"/>
          <w:b/>
          <w:bCs/>
          <w:i/>
          <w:iCs/>
        </w:rPr>
        <w:t xml:space="preserve"> 2008.</w:t>
      </w:r>
      <w:r w:rsidR="00414E8B" w:rsidRPr="00B63C5F">
        <w:rPr>
          <w:rFonts w:ascii="Book Antiqua" w:hAnsi="Book Antiqua" w:cs="Times New Roman"/>
        </w:rPr>
        <w:t xml:space="preserve"> </w:t>
      </w:r>
      <w:r w:rsidR="008D6085" w:rsidRPr="00B63C5F">
        <w:rPr>
          <w:rFonts w:ascii="Book Antiqua" w:hAnsi="Book Antiqua" w:cs="Times New Roman"/>
        </w:rPr>
        <w:t xml:space="preserve">Secretariat of Supreme </w:t>
      </w:r>
      <w:r w:rsidR="002D2BCC" w:rsidRPr="00B63C5F">
        <w:rPr>
          <w:rFonts w:ascii="Book Antiqua" w:hAnsi="Book Antiqua" w:cs="Times New Roman"/>
        </w:rPr>
        <w:t>C</w:t>
      </w:r>
      <w:r w:rsidR="008D6085" w:rsidRPr="00B63C5F">
        <w:rPr>
          <w:rFonts w:ascii="Book Antiqua" w:hAnsi="Book Antiqua" w:cs="Times New Roman"/>
        </w:rPr>
        <w:t>ourt</w:t>
      </w:r>
      <w:r w:rsidR="00A644C1" w:rsidRPr="00B63C5F">
        <w:rPr>
          <w:rFonts w:ascii="Book Antiqua" w:hAnsi="Book Antiqua" w:cs="Times New Roman"/>
        </w:rPr>
        <w:t xml:space="preserve">: </w:t>
      </w:r>
      <w:r w:rsidR="00414E8B" w:rsidRPr="00B63C5F">
        <w:rPr>
          <w:rFonts w:ascii="Book Antiqua" w:hAnsi="Book Antiqua" w:cs="Times New Roman"/>
        </w:rPr>
        <w:t>2008</w:t>
      </w:r>
      <w:r w:rsidRPr="00B63C5F">
        <w:rPr>
          <w:rFonts w:ascii="Book Antiqua" w:hAnsi="Book Antiqua" w:cs="Times New Roman"/>
        </w:rPr>
        <w:t xml:space="preserve"> </w:t>
      </w:r>
      <w:r w:rsidR="002D2BCC" w:rsidRPr="00B63C5F">
        <w:rPr>
          <w:rFonts w:ascii="Book Antiqua" w:hAnsi="Book Antiqua" w:cs="Times New Roman"/>
        </w:rPr>
        <w:t>Page</w:t>
      </w:r>
      <w:r w:rsidRPr="00B63C5F">
        <w:rPr>
          <w:rFonts w:ascii="Book Antiqua" w:hAnsi="Book Antiqua" w:cs="Times New Roman"/>
        </w:rPr>
        <w:t>. 133</w:t>
      </w:r>
    </w:p>
  </w:footnote>
  <w:footnote w:id="10">
    <w:p w14:paraId="2F6008F2" w14:textId="3D3ADFCF" w:rsidR="0069127F" w:rsidRPr="00B63C5F" w:rsidRDefault="0069127F" w:rsidP="00845A3E">
      <w:pPr>
        <w:ind w:firstLine="720"/>
        <w:jc w:val="both"/>
        <w:rPr>
          <w:rFonts w:ascii="Book Antiqua" w:hAnsi="Book Antiqua"/>
          <w:sz w:val="20"/>
          <w:szCs w:val="20"/>
        </w:rPr>
      </w:pPr>
      <w:r w:rsidRPr="00B63C5F">
        <w:rPr>
          <w:rStyle w:val="FootnoteReference"/>
          <w:rFonts w:ascii="Book Antiqua" w:hAnsi="Book Antiqua"/>
          <w:sz w:val="20"/>
          <w:szCs w:val="20"/>
        </w:rPr>
        <w:footnoteRef/>
      </w:r>
      <w:r w:rsidRPr="00B63C5F">
        <w:rPr>
          <w:rFonts w:ascii="Book Antiqua" w:hAnsi="Book Antiqua"/>
          <w:sz w:val="20"/>
          <w:szCs w:val="20"/>
        </w:rPr>
        <w:t xml:space="preserve"> </w:t>
      </w:r>
      <w:r w:rsidR="009A18C5" w:rsidRPr="00B63C5F">
        <w:rPr>
          <w:rFonts w:ascii="Book Antiqua" w:hAnsi="Book Antiqua"/>
          <w:b/>
          <w:bCs/>
          <w:i/>
          <w:iCs/>
          <w:sz w:val="20"/>
          <w:szCs w:val="20"/>
        </w:rPr>
        <w:t>Ibid.</w:t>
      </w:r>
    </w:p>
  </w:footnote>
  <w:footnote w:id="11">
    <w:p w14:paraId="2E6E50A9" w14:textId="79E9442E" w:rsidR="00516BAE" w:rsidRPr="00B63C5F" w:rsidRDefault="00516BAE" w:rsidP="00845A3E">
      <w:pPr>
        <w:ind w:firstLine="720"/>
        <w:jc w:val="both"/>
        <w:rPr>
          <w:rFonts w:ascii="Book Antiqua" w:hAnsi="Book Antiqua"/>
          <w:sz w:val="20"/>
          <w:szCs w:val="20"/>
        </w:rPr>
      </w:pPr>
      <w:r w:rsidRPr="00B63C5F">
        <w:rPr>
          <w:rStyle w:val="FootnoteReference"/>
          <w:rFonts w:ascii="Book Antiqua" w:hAnsi="Book Antiqua"/>
          <w:sz w:val="20"/>
          <w:szCs w:val="20"/>
        </w:rPr>
        <w:footnoteRef/>
      </w:r>
      <w:r w:rsidRPr="00B63C5F">
        <w:rPr>
          <w:rFonts w:ascii="Book Antiqua" w:hAnsi="Book Antiqua"/>
          <w:sz w:val="20"/>
          <w:szCs w:val="20"/>
        </w:rPr>
        <w:t xml:space="preserve"> </w:t>
      </w:r>
      <w:proofErr w:type="spellStart"/>
      <w:r w:rsidRPr="00B63C5F">
        <w:rPr>
          <w:rFonts w:ascii="Book Antiqua" w:hAnsi="Book Antiqua"/>
          <w:sz w:val="20"/>
          <w:szCs w:val="20"/>
        </w:rPr>
        <w:t>Atep</w:t>
      </w:r>
      <w:proofErr w:type="spellEnd"/>
      <w:r w:rsidRPr="00B63C5F">
        <w:rPr>
          <w:rFonts w:ascii="Book Antiqua" w:hAnsi="Book Antiqua"/>
          <w:sz w:val="20"/>
          <w:szCs w:val="20"/>
        </w:rPr>
        <w:t xml:space="preserve"> </w:t>
      </w:r>
      <w:proofErr w:type="spellStart"/>
      <w:r w:rsidRPr="00B63C5F">
        <w:rPr>
          <w:rFonts w:ascii="Book Antiqua" w:hAnsi="Book Antiqua"/>
          <w:sz w:val="20"/>
          <w:szCs w:val="20"/>
        </w:rPr>
        <w:t>Adya</w:t>
      </w:r>
      <w:proofErr w:type="spellEnd"/>
      <w:r w:rsidRPr="00B63C5F">
        <w:rPr>
          <w:rFonts w:ascii="Book Antiqua" w:hAnsi="Book Antiqua"/>
          <w:sz w:val="20"/>
          <w:szCs w:val="20"/>
        </w:rPr>
        <w:t xml:space="preserve"> </w:t>
      </w:r>
      <w:proofErr w:type="spellStart"/>
      <w:r w:rsidRPr="00B63C5F">
        <w:rPr>
          <w:rFonts w:ascii="Book Antiqua" w:hAnsi="Book Antiqua"/>
          <w:sz w:val="20"/>
          <w:szCs w:val="20"/>
        </w:rPr>
        <w:t>Barata</w:t>
      </w:r>
      <w:proofErr w:type="spellEnd"/>
      <w:r w:rsidRPr="00B63C5F">
        <w:rPr>
          <w:rFonts w:ascii="Book Antiqua" w:hAnsi="Book Antiqua"/>
          <w:sz w:val="20"/>
          <w:szCs w:val="20"/>
        </w:rPr>
        <w:t xml:space="preserve"> </w:t>
      </w:r>
      <w:r w:rsidR="002D2BCC" w:rsidRPr="00B63C5F">
        <w:rPr>
          <w:rFonts w:ascii="Book Antiqua" w:hAnsi="Book Antiqua"/>
          <w:sz w:val="20"/>
          <w:szCs w:val="20"/>
        </w:rPr>
        <w:t>and</w:t>
      </w:r>
      <w:r w:rsidRPr="00B63C5F">
        <w:rPr>
          <w:rFonts w:ascii="Book Antiqua" w:hAnsi="Book Antiqua"/>
          <w:sz w:val="20"/>
          <w:szCs w:val="20"/>
        </w:rPr>
        <w:t xml:space="preserve"> Bambang </w:t>
      </w:r>
      <w:proofErr w:type="spellStart"/>
      <w:r w:rsidRPr="00B63C5F">
        <w:rPr>
          <w:rFonts w:ascii="Book Antiqua" w:hAnsi="Book Antiqua"/>
          <w:sz w:val="20"/>
          <w:szCs w:val="20"/>
        </w:rPr>
        <w:t>Trihartanto</w:t>
      </w:r>
      <w:proofErr w:type="spellEnd"/>
      <w:r w:rsidRPr="00B63C5F">
        <w:rPr>
          <w:rFonts w:ascii="Book Antiqua" w:hAnsi="Book Antiqua"/>
          <w:sz w:val="20"/>
          <w:szCs w:val="20"/>
        </w:rPr>
        <w:t xml:space="preserve">, </w:t>
      </w:r>
      <w:proofErr w:type="spellStart"/>
      <w:r w:rsidRPr="00B63C5F">
        <w:rPr>
          <w:rFonts w:ascii="Book Antiqua" w:hAnsi="Book Antiqua"/>
          <w:b/>
          <w:bCs/>
          <w:i/>
          <w:iCs/>
          <w:sz w:val="20"/>
          <w:szCs w:val="20"/>
        </w:rPr>
        <w:t>Kekuasaan</w:t>
      </w:r>
      <w:proofErr w:type="spellEnd"/>
      <w:r w:rsidRPr="00B63C5F">
        <w:rPr>
          <w:rFonts w:ascii="Book Antiqua" w:hAnsi="Book Antiqua"/>
          <w:b/>
          <w:bCs/>
          <w:i/>
          <w:iCs/>
          <w:sz w:val="20"/>
          <w:szCs w:val="20"/>
        </w:rPr>
        <w:t xml:space="preserve"> </w:t>
      </w:r>
      <w:proofErr w:type="spellStart"/>
      <w:r w:rsidRPr="00B63C5F">
        <w:rPr>
          <w:rFonts w:ascii="Book Antiqua" w:hAnsi="Book Antiqua"/>
          <w:b/>
          <w:bCs/>
          <w:i/>
          <w:iCs/>
          <w:sz w:val="20"/>
          <w:szCs w:val="20"/>
        </w:rPr>
        <w:t>Pengelolaan</w:t>
      </w:r>
      <w:proofErr w:type="spellEnd"/>
      <w:r w:rsidRPr="00B63C5F">
        <w:rPr>
          <w:rFonts w:ascii="Book Antiqua" w:hAnsi="Book Antiqua"/>
          <w:b/>
          <w:bCs/>
          <w:i/>
          <w:iCs/>
          <w:sz w:val="20"/>
          <w:szCs w:val="20"/>
        </w:rPr>
        <w:t xml:space="preserve"> </w:t>
      </w:r>
      <w:proofErr w:type="spellStart"/>
      <w:r w:rsidRPr="00B63C5F">
        <w:rPr>
          <w:rFonts w:ascii="Book Antiqua" w:hAnsi="Book Antiqua"/>
          <w:b/>
          <w:bCs/>
          <w:i/>
          <w:iCs/>
          <w:sz w:val="20"/>
          <w:szCs w:val="20"/>
        </w:rPr>
        <w:t>Keuangan</w:t>
      </w:r>
      <w:proofErr w:type="spellEnd"/>
      <w:r w:rsidRPr="00B63C5F">
        <w:rPr>
          <w:rFonts w:ascii="Book Antiqua" w:hAnsi="Book Antiqua"/>
          <w:b/>
          <w:bCs/>
          <w:i/>
          <w:iCs/>
          <w:sz w:val="20"/>
          <w:szCs w:val="20"/>
        </w:rPr>
        <w:t xml:space="preserve"> Negara/Daerah,</w:t>
      </w:r>
      <w:r w:rsidRPr="00B63C5F">
        <w:rPr>
          <w:rFonts w:ascii="Book Antiqua" w:hAnsi="Book Antiqua"/>
          <w:sz w:val="20"/>
          <w:szCs w:val="20"/>
        </w:rPr>
        <w:t xml:space="preserve"> </w:t>
      </w:r>
      <w:proofErr w:type="spellStart"/>
      <w:r w:rsidRPr="00B63C5F">
        <w:rPr>
          <w:rFonts w:ascii="Book Antiqua" w:hAnsi="Book Antiqua"/>
          <w:sz w:val="20"/>
          <w:szCs w:val="20"/>
        </w:rPr>
        <w:t>Elex</w:t>
      </w:r>
      <w:proofErr w:type="spellEnd"/>
      <w:r w:rsidRPr="00B63C5F">
        <w:rPr>
          <w:rFonts w:ascii="Book Antiqua" w:hAnsi="Book Antiqua"/>
          <w:sz w:val="20"/>
          <w:szCs w:val="20"/>
        </w:rPr>
        <w:t xml:space="preserve"> Media </w:t>
      </w:r>
      <w:proofErr w:type="spellStart"/>
      <w:r w:rsidRPr="00B63C5F">
        <w:rPr>
          <w:rFonts w:ascii="Book Antiqua" w:hAnsi="Book Antiqua"/>
          <w:sz w:val="20"/>
          <w:szCs w:val="20"/>
        </w:rPr>
        <w:t>Komputindo</w:t>
      </w:r>
      <w:proofErr w:type="spellEnd"/>
      <w:r w:rsidR="00651562" w:rsidRPr="00B63C5F">
        <w:rPr>
          <w:rFonts w:ascii="Book Antiqua" w:hAnsi="Book Antiqua"/>
          <w:sz w:val="20"/>
          <w:szCs w:val="20"/>
        </w:rPr>
        <w:t xml:space="preserve">: Jakarta, </w:t>
      </w:r>
      <w:r w:rsidRPr="00B63C5F">
        <w:rPr>
          <w:rFonts w:ascii="Book Antiqua" w:hAnsi="Book Antiqua"/>
          <w:sz w:val="20"/>
          <w:szCs w:val="20"/>
        </w:rPr>
        <w:t>2004</w:t>
      </w:r>
      <w:r w:rsidR="00651562" w:rsidRPr="00B63C5F">
        <w:rPr>
          <w:rFonts w:ascii="Book Antiqua" w:hAnsi="Book Antiqua"/>
          <w:sz w:val="20"/>
          <w:szCs w:val="20"/>
        </w:rPr>
        <w:t xml:space="preserve">. </w:t>
      </w:r>
      <w:r w:rsidR="002D2BCC" w:rsidRPr="00B63C5F">
        <w:rPr>
          <w:rFonts w:ascii="Book Antiqua" w:hAnsi="Book Antiqua"/>
          <w:sz w:val="20"/>
          <w:szCs w:val="20"/>
        </w:rPr>
        <w:t>Page</w:t>
      </w:r>
      <w:r w:rsidRPr="00B63C5F">
        <w:rPr>
          <w:rFonts w:ascii="Book Antiqua" w:hAnsi="Book Antiqua"/>
          <w:sz w:val="20"/>
          <w:szCs w:val="20"/>
        </w:rPr>
        <w:t xml:space="preserve">. 22. </w:t>
      </w:r>
    </w:p>
  </w:footnote>
  <w:footnote w:id="12">
    <w:p w14:paraId="1F27AD6C" w14:textId="7C78E307" w:rsidR="00496582" w:rsidRPr="00B63C5F" w:rsidRDefault="00496582" w:rsidP="00845A3E">
      <w:pPr>
        <w:pStyle w:val="FootnoteText"/>
        <w:ind w:firstLine="720"/>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002D2BCC" w:rsidRPr="00B63C5F">
        <w:rPr>
          <w:rFonts w:ascii="Book Antiqua" w:hAnsi="Book Antiqua" w:cs="Times New Roman"/>
        </w:rPr>
        <w:t xml:space="preserve">Law Number 1 Year 2004 about State Treasury </w:t>
      </w:r>
    </w:p>
  </w:footnote>
  <w:footnote w:id="13">
    <w:p w14:paraId="72E750E0" w14:textId="0A43AF1B" w:rsidR="00D20607" w:rsidRPr="00B63C5F" w:rsidRDefault="00D20607" w:rsidP="009A18C5">
      <w:pPr>
        <w:pStyle w:val="FootnoteText"/>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00B85523" w:rsidRPr="00B63C5F">
        <w:rPr>
          <w:rFonts w:ascii="Book Antiqua" w:eastAsia="Times New Roman" w:hAnsi="Book Antiqua" w:cs="Times New Roman"/>
        </w:rPr>
        <w:t xml:space="preserve">Jack M. </w:t>
      </w:r>
      <w:proofErr w:type="spellStart"/>
      <w:r w:rsidR="00B85523" w:rsidRPr="00B63C5F">
        <w:rPr>
          <w:rFonts w:ascii="Book Antiqua" w:eastAsia="Times New Roman" w:hAnsi="Book Antiqua" w:cs="Times New Roman"/>
        </w:rPr>
        <w:t>Beermann</w:t>
      </w:r>
      <w:proofErr w:type="spellEnd"/>
      <w:r w:rsidR="00B85523" w:rsidRPr="00B63C5F">
        <w:rPr>
          <w:rFonts w:ascii="Book Antiqua" w:eastAsia="Times New Roman" w:hAnsi="Book Antiqua" w:cs="Times New Roman"/>
        </w:rPr>
        <w:t xml:space="preserve">, </w:t>
      </w:r>
      <w:r w:rsidR="00B85523" w:rsidRPr="00B63C5F">
        <w:rPr>
          <w:rFonts w:ascii="Book Antiqua" w:eastAsia="Times New Roman" w:hAnsi="Book Antiqua" w:cs="Times New Roman"/>
          <w:b/>
          <w:bCs/>
          <w:i/>
          <w:iCs/>
        </w:rPr>
        <w:t xml:space="preserve">Inside </w:t>
      </w:r>
      <w:proofErr w:type="spellStart"/>
      <w:r w:rsidR="00B85523" w:rsidRPr="00B63C5F">
        <w:rPr>
          <w:rFonts w:ascii="Book Antiqua" w:eastAsia="Times New Roman" w:hAnsi="Book Antiqua" w:cs="Times New Roman"/>
          <w:b/>
          <w:bCs/>
          <w:i/>
          <w:iCs/>
        </w:rPr>
        <w:t>Adminaistrative</w:t>
      </w:r>
      <w:proofErr w:type="spellEnd"/>
      <w:r w:rsidR="00B85523" w:rsidRPr="00B63C5F">
        <w:rPr>
          <w:rFonts w:ascii="Book Antiqua" w:eastAsia="Times New Roman" w:hAnsi="Book Antiqua" w:cs="Times New Roman"/>
          <w:b/>
          <w:bCs/>
          <w:i/>
          <w:iCs/>
        </w:rPr>
        <w:t xml:space="preserve"> Law: What Matters and Why,</w:t>
      </w:r>
      <w:r w:rsidR="00B85523" w:rsidRPr="00B63C5F">
        <w:rPr>
          <w:rFonts w:ascii="Book Antiqua" w:eastAsia="Times New Roman" w:hAnsi="Book Antiqua" w:cs="Times New Roman"/>
        </w:rPr>
        <w:t xml:space="preserve"> The Netherlands: Wolters Kluwer</w:t>
      </w:r>
      <w:r w:rsidR="00FC4853" w:rsidRPr="00B63C5F">
        <w:rPr>
          <w:rFonts w:ascii="Book Antiqua" w:eastAsia="Times New Roman" w:hAnsi="Book Antiqua" w:cs="Times New Roman"/>
        </w:rPr>
        <w:t>:</w:t>
      </w:r>
      <w:r w:rsidR="00B85523" w:rsidRPr="00B63C5F">
        <w:rPr>
          <w:rFonts w:ascii="Book Antiqua" w:eastAsia="Times New Roman" w:hAnsi="Book Antiqua" w:cs="Times New Roman"/>
        </w:rPr>
        <w:t xml:space="preserve"> 2011</w:t>
      </w:r>
      <w:r w:rsidR="00FC4853" w:rsidRPr="00B63C5F">
        <w:rPr>
          <w:rFonts w:ascii="Book Antiqua" w:eastAsia="Times New Roman" w:hAnsi="Book Antiqua" w:cs="Times New Roman"/>
        </w:rPr>
        <w:t>.</w:t>
      </w:r>
      <w:r w:rsidR="00B85523" w:rsidRPr="00B63C5F">
        <w:rPr>
          <w:rFonts w:ascii="Book Antiqua" w:eastAsia="Times New Roman" w:hAnsi="Book Antiqua" w:cs="Times New Roman"/>
        </w:rPr>
        <w:t xml:space="preserve"> </w:t>
      </w:r>
      <w:r w:rsidR="002D2BCC" w:rsidRPr="00B63C5F">
        <w:rPr>
          <w:rFonts w:ascii="Book Antiqua" w:eastAsia="Times New Roman" w:hAnsi="Book Antiqua" w:cs="Times New Roman"/>
        </w:rPr>
        <w:t>Page</w:t>
      </w:r>
      <w:r w:rsidR="00B85523" w:rsidRPr="00B63C5F">
        <w:rPr>
          <w:rFonts w:ascii="Book Antiqua" w:eastAsia="Times New Roman" w:hAnsi="Book Antiqua" w:cs="Times New Roman"/>
        </w:rPr>
        <w:t>. 7.</w:t>
      </w:r>
    </w:p>
  </w:footnote>
  <w:footnote w:id="14">
    <w:p w14:paraId="0828A972" w14:textId="50903445" w:rsidR="0059090D" w:rsidRPr="00B63C5F" w:rsidRDefault="0059090D" w:rsidP="009A18C5">
      <w:pPr>
        <w:pStyle w:val="FootnoteText"/>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Pr="00B63C5F">
        <w:rPr>
          <w:rFonts w:ascii="Book Antiqua" w:eastAsia="Times New Roman" w:hAnsi="Book Antiqua" w:cs="Times New Roman"/>
        </w:rPr>
        <w:t xml:space="preserve">Franke, H, et al., </w:t>
      </w:r>
      <w:proofErr w:type="spellStart"/>
      <w:r w:rsidRPr="00B63C5F">
        <w:rPr>
          <w:rFonts w:ascii="Book Antiqua" w:eastAsia="Times New Roman" w:hAnsi="Book Antiqua" w:cs="Times New Roman"/>
          <w:b/>
          <w:bCs/>
          <w:i/>
          <w:iCs/>
        </w:rPr>
        <w:t>Inleiden</w:t>
      </w:r>
      <w:proofErr w:type="spellEnd"/>
      <w:r w:rsidRPr="00B63C5F">
        <w:rPr>
          <w:rFonts w:ascii="Book Antiqua" w:eastAsia="Times New Roman" w:hAnsi="Book Antiqua" w:cs="Times New Roman"/>
          <w:b/>
          <w:bCs/>
          <w:i/>
          <w:iCs/>
        </w:rPr>
        <w:t xml:space="preserve"> tot </w:t>
      </w:r>
      <w:proofErr w:type="spellStart"/>
      <w:r w:rsidRPr="00B63C5F">
        <w:rPr>
          <w:rFonts w:ascii="Book Antiqua" w:eastAsia="Times New Roman" w:hAnsi="Book Antiqua" w:cs="Times New Roman"/>
          <w:b/>
          <w:bCs/>
          <w:i/>
          <w:iCs/>
        </w:rPr>
        <w:t>Rechtswetenschap</w:t>
      </w:r>
      <w:proofErr w:type="spellEnd"/>
      <w:r w:rsidRPr="00B63C5F">
        <w:rPr>
          <w:rFonts w:ascii="Book Antiqua" w:eastAsia="Times New Roman" w:hAnsi="Book Antiqua" w:cs="Times New Roman"/>
          <w:b/>
          <w:bCs/>
          <w:i/>
          <w:iCs/>
        </w:rPr>
        <w:t>,</w:t>
      </w:r>
      <w:r w:rsidRPr="00B63C5F">
        <w:rPr>
          <w:rFonts w:ascii="Book Antiqua" w:eastAsia="Times New Roman" w:hAnsi="Book Antiqua" w:cs="Times New Roman"/>
        </w:rPr>
        <w:t xml:space="preserve"> Gouda Quint D. Brouwer </w:t>
      </w:r>
      <w:proofErr w:type="spellStart"/>
      <w:r w:rsidRPr="00B63C5F">
        <w:rPr>
          <w:rFonts w:ascii="Book Antiqua" w:eastAsia="Times New Roman" w:hAnsi="Book Antiqua" w:cs="Times New Roman"/>
        </w:rPr>
        <w:t>en</w:t>
      </w:r>
      <w:proofErr w:type="spellEnd"/>
      <w:r w:rsidRPr="00B63C5F">
        <w:rPr>
          <w:rFonts w:ascii="Book Antiqua" w:eastAsia="Times New Roman" w:hAnsi="Book Antiqua" w:cs="Times New Roman"/>
        </w:rPr>
        <w:t xml:space="preserve"> zoon, Arnhem</w:t>
      </w:r>
      <w:r w:rsidR="00BF3D72" w:rsidRPr="00B63C5F">
        <w:rPr>
          <w:rFonts w:ascii="Book Antiqua" w:eastAsia="Times New Roman" w:hAnsi="Book Antiqua" w:cs="Times New Roman"/>
        </w:rPr>
        <w:t xml:space="preserve">: </w:t>
      </w:r>
      <w:r w:rsidR="003C5F40" w:rsidRPr="00B63C5F">
        <w:rPr>
          <w:rFonts w:ascii="Book Antiqua" w:eastAsia="Times New Roman" w:hAnsi="Book Antiqua" w:cs="Times New Roman"/>
        </w:rPr>
        <w:t xml:space="preserve">1990. </w:t>
      </w:r>
      <w:r w:rsidR="002D2BCC" w:rsidRPr="00B63C5F">
        <w:rPr>
          <w:rFonts w:ascii="Book Antiqua" w:eastAsia="Times New Roman" w:hAnsi="Book Antiqua" w:cs="Times New Roman"/>
        </w:rPr>
        <w:t>Page</w:t>
      </w:r>
      <w:r w:rsidRPr="00B63C5F">
        <w:rPr>
          <w:rFonts w:ascii="Book Antiqua" w:eastAsia="Times New Roman" w:hAnsi="Book Antiqua" w:cs="Times New Roman"/>
        </w:rPr>
        <w:t>. 293</w:t>
      </w:r>
    </w:p>
  </w:footnote>
  <w:footnote w:id="15">
    <w:p w14:paraId="247DA8C6" w14:textId="7A33AB9D" w:rsidR="00D62B3D" w:rsidRPr="00B63C5F" w:rsidRDefault="00D62B3D" w:rsidP="009A18C5">
      <w:pPr>
        <w:jc w:val="both"/>
        <w:rPr>
          <w:rFonts w:ascii="Book Antiqua" w:hAnsi="Book Antiqua"/>
          <w:sz w:val="20"/>
          <w:szCs w:val="20"/>
        </w:rPr>
      </w:pPr>
      <w:r w:rsidRPr="00B63C5F">
        <w:rPr>
          <w:rStyle w:val="FootnoteReference"/>
          <w:rFonts w:ascii="Book Antiqua" w:hAnsi="Book Antiqua"/>
          <w:sz w:val="20"/>
          <w:szCs w:val="20"/>
        </w:rPr>
        <w:footnoteRef/>
      </w:r>
      <w:r w:rsidRPr="00B63C5F">
        <w:rPr>
          <w:rFonts w:ascii="Book Antiqua" w:hAnsi="Book Antiqua"/>
          <w:sz w:val="20"/>
          <w:szCs w:val="20"/>
        </w:rPr>
        <w:t xml:space="preserve"> </w:t>
      </w:r>
      <w:proofErr w:type="spellStart"/>
      <w:r w:rsidRPr="00B63C5F">
        <w:rPr>
          <w:rFonts w:ascii="Book Antiqua" w:hAnsi="Book Antiqua"/>
          <w:sz w:val="20"/>
          <w:szCs w:val="20"/>
        </w:rPr>
        <w:t>Muchsin</w:t>
      </w:r>
      <w:proofErr w:type="spellEnd"/>
      <w:r w:rsidRPr="00B63C5F">
        <w:rPr>
          <w:rFonts w:ascii="Book Antiqua" w:hAnsi="Book Antiqua"/>
          <w:sz w:val="20"/>
          <w:szCs w:val="20"/>
        </w:rPr>
        <w:t xml:space="preserve">, </w:t>
      </w:r>
      <w:proofErr w:type="spellStart"/>
      <w:r w:rsidRPr="00B63C5F">
        <w:rPr>
          <w:rFonts w:ascii="Book Antiqua" w:hAnsi="Book Antiqua"/>
          <w:i/>
          <w:iCs/>
          <w:sz w:val="20"/>
          <w:szCs w:val="20"/>
        </w:rPr>
        <w:t>Kekuasaan</w:t>
      </w:r>
      <w:proofErr w:type="spellEnd"/>
      <w:r w:rsidRPr="00B63C5F">
        <w:rPr>
          <w:rFonts w:ascii="Book Antiqua" w:hAnsi="Book Antiqua"/>
          <w:i/>
          <w:iCs/>
          <w:sz w:val="20"/>
          <w:szCs w:val="20"/>
        </w:rPr>
        <w:t xml:space="preserve"> </w:t>
      </w:r>
      <w:proofErr w:type="spellStart"/>
      <w:r w:rsidRPr="00B63C5F">
        <w:rPr>
          <w:rFonts w:ascii="Book Antiqua" w:hAnsi="Book Antiqua"/>
          <w:i/>
          <w:iCs/>
          <w:sz w:val="20"/>
          <w:szCs w:val="20"/>
        </w:rPr>
        <w:t>Kehakiman</w:t>
      </w:r>
      <w:proofErr w:type="spellEnd"/>
      <w:r w:rsidRPr="00B63C5F">
        <w:rPr>
          <w:rFonts w:ascii="Book Antiqua" w:hAnsi="Book Antiqua"/>
          <w:i/>
          <w:iCs/>
          <w:sz w:val="20"/>
          <w:szCs w:val="20"/>
        </w:rPr>
        <w:t xml:space="preserve"> yang Merdeka </w:t>
      </w:r>
      <w:proofErr w:type="spellStart"/>
      <w:r w:rsidRPr="00B63C5F">
        <w:rPr>
          <w:rFonts w:ascii="Book Antiqua" w:hAnsi="Book Antiqua"/>
          <w:i/>
          <w:iCs/>
          <w:sz w:val="20"/>
          <w:szCs w:val="20"/>
        </w:rPr>
        <w:t>dan</w:t>
      </w:r>
      <w:proofErr w:type="spellEnd"/>
      <w:r w:rsidRPr="00B63C5F">
        <w:rPr>
          <w:rFonts w:ascii="Book Antiqua" w:hAnsi="Book Antiqua"/>
          <w:i/>
          <w:iCs/>
          <w:sz w:val="20"/>
          <w:szCs w:val="20"/>
        </w:rPr>
        <w:t xml:space="preserve"> </w:t>
      </w:r>
      <w:proofErr w:type="spellStart"/>
      <w:r w:rsidRPr="00B63C5F">
        <w:rPr>
          <w:rFonts w:ascii="Book Antiqua" w:hAnsi="Book Antiqua"/>
          <w:i/>
          <w:iCs/>
          <w:sz w:val="20"/>
          <w:szCs w:val="20"/>
        </w:rPr>
        <w:t>Kebijakan</w:t>
      </w:r>
      <w:proofErr w:type="spellEnd"/>
      <w:r w:rsidRPr="00B63C5F">
        <w:rPr>
          <w:rFonts w:ascii="Book Antiqua" w:hAnsi="Book Antiqua"/>
          <w:i/>
          <w:iCs/>
          <w:sz w:val="20"/>
          <w:szCs w:val="20"/>
        </w:rPr>
        <w:t xml:space="preserve"> </w:t>
      </w:r>
      <w:proofErr w:type="spellStart"/>
      <w:r w:rsidRPr="00B63C5F">
        <w:rPr>
          <w:rFonts w:ascii="Book Antiqua" w:hAnsi="Book Antiqua"/>
          <w:i/>
          <w:iCs/>
          <w:sz w:val="20"/>
          <w:szCs w:val="20"/>
        </w:rPr>
        <w:t>Asasi</w:t>
      </w:r>
      <w:proofErr w:type="spellEnd"/>
      <w:r w:rsidRPr="00B63C5F">
        <w:rPr>
          <w:rFonts w:ascii="Book Antiqua" w:hAnsi="Book Antiqua"/>
          <w:sz w:val="20"/>
          <w:szCs w:val="20"/>
        </w:rPr>
        <w:t>, STIH IBLAM</w:t>
      </w:r>
      <w:r w:rsidR="00D3175D" w:rsidRPr="00B63C5F">
        <w:rPr>
          <w:rFonts w:ascii="Book Antiqua" w:hAnsi="Book Antiqua"/>
          <w:sz w:val="20"/>
          <w:szCs w:val="20"/>
        </w:rPr>
        <w:t>: Jakarta</w:t>
      </w:r>
      <w:r w:rsidRPr="00B63C5F">
        <w:rPr>
          <w:rFonts w:ascii="Book Antiqua" w:hAnsi="Book Antiqua"/>
          <w:sz w:val="20"/>
          <w:szCs w:val="20"/>
        </w:rPr>
        <w:t>, 2004</w:t>
      </w:r>
      <w:r w:rsidR="00D3175D" w:rsidRPr="00B63C5F">
        <w:rPr>
          <w:rFonts w:ascii="Book Antiqua" w:hAnsi="Book Antiqua"/>
          <w:sz w:val="20"/>
          <w:szCs w:val="20"/>
        </w:rPr>
        <w:t>.</w:t>
      </w:r>
      <w:r w:rsidRPr="00B63C5F">
        <w:rPr>
          <w:rFonts w:ascii="Book Antiqua" w:hAnsi="Book Antiqua"/>
          <w:sz w:val="20"/>
          <w:szCs w:val="20"/>
        </w:rPr>
        <w:t xml:space="preserve"> </w:t>
      </w:r>
      <w:r w:rsidR="002D2BCC" w:rsidRPr="00B63C5F">
        <w:rPr>
          <w:rFonts w:ascii="Book Antiqua" w:hAnsi="Book Antiqua"/>
          <w:sz w:val="20"/>
          <w:szCs w:val="20"/>
        </w:rPr>
        <w:t>Page</w:t>
      </w:r>
      <w:r w:rsidRPr="00B63C5F">
        <w:rPr>
          <w:rFonts w:ascii="Book Antiqua" w:hAnsi="Book Antiqua"/>
          <w:sz w:val="20"/>
          <w:szCs w:val="20"/>
        </w:rPr>
        <w:t>. 10</w:t>
      </w:r>
    </w:p>
  </w:footnote>
  <w:footnote w:id="16">
    <w:p w14:paraId="6E5C9FA0" w14:textId="453CA4F5" w:rsidR="00EF09FE" w:rsidRPr="00B63C5F" w:rsidRDefault="00EF09FE" w:rsidP="009A18C5">
      <w:pPr>
        <w:pStyle w:val="FootnoteText"/>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proofErr w:type="spellStart"/>
      <w:r w:rsidR="00C6165C" w:rsidRPr="00B63C5F">
        <w:rPr>
          <w:rFonts w:ascii="Book Antiqua" w:eastAsia="Times New Roman" w:hAnsi="Book Antiqua" w:cs="Times New Roman"/>
        </w:rPr>
        <w:t>Aidul</w:t>
      </w:r>
      <w:proofErr w:type="spellEnd"/>
      <w:r w:rsidR="00C6165C" w:rsidRPr="00B63C5F">
        <w:rPr>
          <w:rFonts w:ascii="Book Antiqua" w:eastAsia="Times New Roman" w:hAnsi="Book Antiqua" w:cs="Times New Roman"/>
        </w:rPr>
        <w:t xml:space="preserve"> </w:t>
      </w:r>
      <w:proofErr w:type="spellStart"/>
      <w:r w:rsidR="00C6165C" w:rsidRPr="00B63C5F">
        <w:rPr>
          <w:rFonts w:ascii="Book Antiqua" w:eastAsia="Times New Roman" w:hAnsi="Book Antiqua" w:cs="Times New Roman"/>
        </w:rPr>
        <w:t>Fitriciada</w:t>
      </w:r>
      <w:proofErr w:type="spellEnd"/>
      <w:r w:rsidR="00C6165C" w:rsidRPr="00B63C5F">
        <w:rPr>
          <w:rFonts w:ascii="Book Antiqua" w:eastAsia="Times New Roman" w:hAnsi="Book Antiqua" w:cs="Times New Roman"/>
        </w:rPr>
        <w:t xml:space="preserve"> </w:t>
      </w:r>
      <w:proofErr w:type="spellStart"/>
      <w:r w:rsidR="00C6165C" w:rsidRPr="00B63C5F">
        <w:rPr>
          <w:rFonts w:ascii="Book Antiqua" w:eastAsia="Times New Roman" w:hAnsi="Book Antiqua" w:cs="Times New Roman"/>
        </w:rPr>
        <w:t>Azhari</w:t>
      </w:r>
      <w:proofErr w:type="spellEnd"/>
      <w:r w:rsidR="00C6165C" w:rsidRPr="00B63C5F">
        <w:rPr>
          <w:rFonts w:ascii="Book Antiqua" w:eastAsia="Times New Roman" w:hAnsi="Book Antiqua" w:cs="Times New Roman"/>
        </w:rPr>
        <w:t xml:space="preserve">, </w:t>
      </w:r>
      <w:proofErr w:type="spellStart"/>
      <w:r w:rsidR="00C6165C" w:rsidRPr="00B63C5F">
        <w:rPr>
          <w:rFonts w:ascii="Book Antiqua" w:eastAsia="Times New Roman" w:hAnsi="Book Antiqua" w:cs="Times New Roman"/>
          <w:b/>
          <w:bCs/>
          <w:i/>
          <w:iCs/>
        </w:rPr>
        <w:t>Kekuasaan</w:t>
      </w:r>
      <w:proofErr w:type="spellEnd"/>
      <w:r w:rsidR="00C6165C" w:rsidRPr="00B63C5F">
        <w:rPr>
          <w:rFonts w:ascii="Book Antiqua" w:eastAsia="Times New Roman" w:hAnsi="Book Antiqua" w:cs="Times New Roman"/>
          <w:b/>
          <w:bCs/>
          <w:i/>
          <w:iCs/>
        </w:rPr>
        <w:t xml:space="preserve"> </w:t>
      </w:r>
      <w:proofErr w:type="spellStart"/>
      <w:r w:rsidR="00C6165C" w:rsidRPr="00B63C5F">
        <w:rPr>
          <w:rFonts w:ascii="Book Antiqua" w:eastAsia="Times New Roman" w:hAnsi="Book Antiqua" w:cs="Times New Roman"/>
          <w:b/>
          <w:bCs/>
          <w:i/>
          <w:iCs/>
        </w:rPr>
        <w:t>Kehakiman</w:t>
      </w:r>
      <w:proofErr w:type="spellEnd"/>
      <w:r w:rsidR="00C6165C" w:rsidRPr="00B63C5F">
        <w:rPr>
          <w:rFonts w:ascii="Book Antiqua" w:eastAsia="Times New Roman" w:hAnsi="Book Antiqua" w:cs="Times New Roman"/>
          <w:b/>
          <w:bCs/>
          <w:i/>
          <w:iCs/>
        </w:rPr>
        <w:t xml:space="preserve"> Yang Merdeka </w:t>
      </w:r>
      <w:proofErr w:type="spellStart"/>
      <w:r w:rsidR="00C6165C" w:rsidRPr="00B63C5F">
        <w:rPr>
          <w:rFonts w:ascii="Book Antiqua" w:eastAsia="Times New Roman" w:hAnsi="Book Antiqua" w:cs="Times New Roman"/>
          <w:b/>
          <w:bCs/>
          <w:i/>
          <w:iCs/>
        </w:rPr>
        <w:t>dan</w:t>
      </w:r>
      <w:proofErr w:type="spellEnd"/>
      <w:r w:rsidR="00C6165C" w:rsidRPr="00B63C5F">
        <w:rPr>
          <w:rFonts w:ascii="Book Antiqua" w:eastAsia="Times New Roman" w:hAnsi="Book Antiqua" w:cs="Times New Roman"/>
          <w:b/>
          <w:bCs/>
          <w:i/>
          <w:iCs/>
        </w:rPr>
        <w:t xml:space="preserve"> </w:t>
      </w:r>
      <w:proofErr w:type="spellStart"/>
      <w:r w:rsidR="00C6165C" w:rsidRPr="00B63C5F">
        <w:rPr>
          <w:rFonts w:ascii="Book Antiqua" w:eastAsia="Times New Roman" w:hAnsi="Book Antiqua" w:cs="Times New Roman"/>
          <w:b/>
          <w:bCs/>
          <w:i/>
          <w:iCs/>
        </w:rPr>
        <w:t>Bertanggung</w:t>
      </w:r>
      <w:proofErr w:type="spellEnd"/>
      <w:r w:rsidR="00C6165C" w:rsidRPr="00B63C5F">
        <w:rPr>
          <w:rFonts w:ascii="Book Antiqua" w:eastAsia="Times New Roman" w:hAnsi="Book Antiqua" w:cs="Times New Roman"/>
          <w:b/>
          <w:bCs/>
          <w:i/>
          <w:iCs/>
        </w:rPr>
        <w:t xml:space="preserve"> </w:t>
      </w:r>
      <w:proofErr w:type="spellStart"/>
      <w:r w:rsidR="00C6165C" w:rsidRPr="00B63C5F">
        <w:rPr>
          <w:rFonts w:ascii="Book Antiqua" w:eastAsia="Times New Roman" w:hAnsi="Book Antiqua" w:cs="Times New Roman"/>
          <w:b/>
          <w:bCs/>
          <w:i/>
          <w:iCs/>
        </w:rPr>
        <w:t>Jawab</w:t>
      </w:r>
      <w:proofErr w:type="spellEnd"/>
      <w:r w:rsidR="00C6165C" w:rsidRPr="00B63C5F">
        <w:rPr>
          <w:rFonts w:ascii="Book Antiqua" w:eastAsia="Times New Roman" w:hAnsi="Book Antiqua" w:cs="Times New Roman"/>
          <w:b/>
          <w:bCs/>
          <w:i/>
          <w:iCs/>
        </w:rPr>
        <w:t xml:space="preserve"> Di </w:t>
      </w:r>
      <w:proofErr w:type="spellStart"/>
      <w:r w:rsidR="00C6165C" w:rsidRPr="00B63C5F">
        <w:rPr>
          <w:rFonts w:ascii="Book Antiqua" w:eastAsia="Times New Roman" w:hAnsi="Book Antiqua" w:cs="Times New Roman"/>
          <w:b/>
          <w:bCs/>
          <w:i/>
          <w:iCs/>
        </w:rPr>
        <w:t>Mahkamah</w:t>
      </w:r>
      <w:proofErr w:type="spellEnd"/>
      <w:r w:rsidR="00C6165C" w:rsidRPr="00B63C5F">
        <w:rPr>
          <w:rFonts w:ascii="Book Antiqua" w:eastAsia="Times New Roman" w:hAnsi="Book Antiqua" w:cs="Times New Roman"/>
          <w:b/>
          <w:bCs/>
          <w:i/>
          <w:iCs/>
        </w:rPr>
        <w:t xml:space="preserve"> </w:t>
      </w:r>
      <w:proofErr w:type="spellStart"/>
      <w:r w:rsidR="00C6165C" w:rsidRPr="00B63C5F">
        <w:rPr>
          <w:rFonts w:ascii="Book Antiqua" w:eastAsia="Times New Roman" w:hAnsi="Book Antiqua" w:cs="Times New Roman"/>
          <w:b/>
          <w:bCs/>
          <w:i/>
          <w:iCs/>
        </w:rPr>
        <w:t>Konstitusi</w:t>
      </w:r>
      <w:proofErr w:type="spellEnd"/>
      <w:r w:rsidR="00C6165C" w:rsidRPr="00B63C5F">
        <w:rPr>
          <w:rFonts w:ascii="Book Antiqua" w:eastAsia="Times New Roman" w:hAnsi="Book Antiqua" w:cs="Times New Roman"/>
          <w:b/>
          <w:bCs/>
          <w:i/>
          <w:iCs/>
        </w:rPr>
        <w:t xml:space="preserve">: </w:t>
      </w:r>
      <w:proofErr w:type="spellStart"/>
      <w:r w:rsidR="00C6165C" w:rsidRPr="00B63C5F">
        <w:rPr>
          <w:rFonts w:ascii="Book Antiqua" w:eastAsia="Times New Roman" w:hAnsi="Book Antiqua" w:cs="Times New Roman"/>
          <w:b/>
          <w:bCs/>
          <w:i/>
          <w:iCs/>
        </w:rPr>
        <w:t>Upaya</w:t>
      </w:r>
      <w:proofErr w:type="spellEnd"/>
      <w:r w:rsidR="00C6165C" w:rsidRPr="00B63C5F">
        <w:rPr>
          <w:rFonts w:ascii="Book Antiqua" w:eastAsia="Times New Roman" w:hAnsi="Book Antiqua" w:cs="Times New Roman"/>
          <w:b/>
          <w:bCs/>
          <w:i/>
          <w:iCs/>
        </w:rPr>
        <w:t xml:space="preserve"> </w:t>
      </w:r>
      <w:proofErr w:type="spellStart"/>
      <w:r w:rsidR="00C6165C" w:rsidRPr="00B63C5F">
        <w:rPr>
          <w:rFonts w:ascii="Book Antiqua" w:eastAsia="Times New Roman" w:hAnsi="Book Antiqua" w:cs="Times New Roman"/>
          <w:b/>
          <w:bCs/>
          <w:i/>
          <w:iCs/>
        </w:rPr>
        <w:t>Menemukan</w:t>
      </w:r>
      <w:proofErr w:type="spellEnd"/>
      <w:r w:rsidR="00C6165C" w:rsidRPr="00B63C5F">
        <w:rPr>
          <w:rFonts w:ascii="Book Antiqua" w:eastAsia="Times New Roman" w:hAnsi="Book Antiqua" w:cs="Times New Roman"/>
          <w:b/>
          <w:bCs/>
          <w:i/>
          <w:iCs/>
        </w:rPr>
        <w:t xml:space="preserve"> </w:t>
      </w:r>
      <w:proofErr w:type="spellStart"/>
      <w:r w:rsidR="00C6165C" w:rsidRPr="00B63C5F">
        <w:rPr>
          <w:rFonts w:ascii="Book Antiqua" w:eastAsia="Times New Roman" w:hAnsi="Book Antiqua" w:cs="Times New Roman"/>
          <w:b/>
          <w:bCs/>
          <w:i/>
          <w:iCs/>
        </w:rPr>
        <w:t>Keseimbangan</w:t>
      </w:r>
      <w:proofErr w:type="spellEnd"/>
      <w:r w:rsidR="00C6165C" w:rsidRPr="00B63C5F">
        <w:rPr>
          <w:rFonts w:ascii="Book Antiqua" w:eastAsia="Times New Roman" w:hAnsi="Book Antiqua" w:cs="Times New Roman"/>
          <w:b/>
          <w:bCs/>
          <w:i/>
          <w:iCs/>
        </w:rPr>
        <w:t>,</w:t>
      </w:r>
      <w:r w:rsidR="00C6165C" w:rsidRPr="00B63C5F">
        <w:rPr>
          <w:rFonts w:ascii="Book Antiqua" w:eastAsia="Times New Roman" w:hAnsi="Book Antiqua" w:cs="Times New Roman"/>
        </w:rPr>
        <w:t xml:space="preserve"> J</w:t>
      </w:r>
      <w:r w:rsidR="002D2BCC" w:rsidRPr="00B63C5F">
        <w:rPr>
          <w:rFonts w:ascii="Book Antiqua" w:eastAsia="Times New Roman" w:hAnsi="Book Antiqua" w:cs="Times New Roman"/>
        </w:rPr>
        <w:t>o</w:t>
      </w:r>
      <w:r w:rsidR="00C6165C" w:rsidRPr="00B63C5F">
        <w:rPr>
          <w:rFonts w:ascii="Book Antiqua" w:eastAsia="Times New Roman" w:hAnsi="Book Antiqua" w:cs="Times New Roman"/>
        </w:rPr>
        <w:t>urnal Jurisprudence, Vol. 2, No. 1, Ma</w:t>
      </w:r>
      <w:r w:rsidR="002D2BCC" w:rsidRPr="00B63C5F">
        <w:rPr>
          <w:rFonts w:ascii="Book Antiqua" w:eastAsia="Times New Roman" w:hAnsi="Book Antiqua" w:cs="Times New Roman"/>
        </w:rPr>
        <w:t>rch</w:t>
      </w:r>
      <w:r w:rsidR="00C6165C" w:rsidRPr="00B63C5F">
        <w:rPr>
          <w:rFonts w:ascii="Book Antiqua" w:eastAsia="Times New Roman" w:hAnsi="Book Antiqua" w:cs="Times New Roman"/>
        </w:rPr>
        <w:t xml:space="preserve"> 2005. </w:t>
      </w:r>
      <w:r w:rsidR="002D2BCC" w:rsidRPr="00B63C5F">
        <w:rPr>
          <w:rFonts w:ascii="Book Antiqua" w:eastAsia="Times New Roman" w:hAnsi="Book Antiqua" w:cs="Times New Roman"/>
        </w:rPr>
        <w:t xml:space="preserve">Page </w:t>
      </w:r>
      <w:r w:rsidR="00C6165C" w:rsidRPr="00B63C5F">
        <w:rPr>
          <w:rFonts w:ascii="Book Antiqua" w:eastAsia="Times New Roman" w:hAnsi="Book Antiqua" w:cs="Times New Roman"/>
        </w:rPr>
        <w:t>96</w:t>
      </w:r>
    </w:p>
  </w:footnote>
  <w:footnote w:id="17">
    <w:p w14:paraId="4467D10B" w14:textId="70FE9186" w:rsidR="0086257D" w:rsidRPr="00B63C5F" w:rsidRDefault="0086257D" w:rsidP="009A18C5">
      <w:pPr>
        <w:jc w:val="both"/>
        <w:rPr>
          <w:rFonts w:ascii="Book Antiqua" w:hAnsi="Book Antiqua"/>
          <w:sz w:val="20"/>
          <w:szCs w:val="20"/>
        </w:rPr>
      </w:pPr>
      <w:r w:rsidRPr="00B63C5F">
        <w:rPr>
          <w:rStyle w:val="FootnoteReference"/>
          <w:rFonts w:ascii="Book Antiqua" w:hAnsi="Book Antiqua"/>
          <w:sz w:val="20"/>
          <w:szCs w:val="20"/>
        </w:rPr>
        <w:footnoteRef/>
      </w:r>
      <w:r w:rsidRPr="00B63C5F">
        <w:rPr>
          <w:rFonts w:ascii="Book Antiqua" w:hAnsi="Book Antiqua"/>
          <w:sz w:val="20"/>
          <w:szCs w:val="20"/>
        </w:rPr>
        <w:t xml:space="preserve"> </w:t>
      </w:r>
      <w:proofErr w:type="spellStart"/>
      <w:r w:rsidRPr="00B63C5F">
        <w:rPr>
          <w:rFonts w:ascii="Book Antiqua" w:hAnsi="Book Antiqua"/>
          <w:sz w:val="20"/>
          <w:szCs w:val="20"/>
        </w:rPr>
        <w:t>Lubet</w:t>
      </w:r>
      <w:proofErr w:type="spellEnd"/>
      <w:r w:rsidRPr="00B63C5F">
        <w:rPr>
          <w:rFonts w:ascii="Book Antiqua" w:hAnsi="Book Antiqua"/>
          <w:sz w:val="20"/>
          <w:szCs w:val="20"/>
        </w:rPr>
        <w:t>, Steven,</w:t>
      </w:r>
      <w:r w:rsidRPr="00B63C5F">
        <w:rPr>
          <w:rFonts w:ascii="Book Antiqua" w:hAnsi="Book Antiqua"/>
          <w:i/>
          <w:iCs/>
          <w:sz w:val="20"/>
          <w:szCs w:val="20"/>
        </w:rPr>
        <w:t xml:space="preserve"> </w:t>
      </w:r>
      <w:r w:rsidRPr="00B63C5F">
        <w:rPr>
          <w:rFonts w:ascii="Book Antiqua" w:hAnsi="Book Antiqua"/>
          <w:b/>
          <w:bCs/>
          <w:i/>
          <w:iCs/>
          <w:sz w:val="20"/>
          <w:szCs w:val="20"/>
        </w:rPr>
        <w:t xml:space="preserve">Judicial </w:t>
      </w:r>
      <w:proofErr w:type="spellStart"/>
      <w:r w:rsidRPr="00B63C5F">
        <w:rPr>
          <w:rFonts w:ascii="Book Antiqua" w:hAnsi="Book Antiqua"/>
          <w:b/>
          <w:bCs/>
          <w:i/>
          <w:iCs/>
          <w:sz w:val="20"/>
          <w:szCs w:val="20"/>
        </w:rPr>
        <w:t>Dicipline</w:t>
      </w:r>
      <w:proofErr w:type="spellEnd"/>
      <w:r w:rsidRPr="00B63C5F">
        <w:rPr>
          <w:rFonts w:ascii="Book Antiqua" w:hAnsi="Book Antiqua"/>
          <w:b/>
          <w:bCs/>
          <w:i/>
          <w:iCs/>
          <w:sz w:val="20"/>
          <w:szCs w:val="20"/>
        </w:rPr>
        <w:t xml:space="preserve"> and Judicial Independence: Law and Contemporary Problems</w:t>
      </w:r>
      <w:r w:rsidRPr="00B63C5F">
        <w:rPr>
          <w:rFonts w:ascii="Book Antiqua" w:hAnsi="Book Antiqua"/>
          <w:b/>
          <w:bCs/>
          <w:sz w:val="20"/>
          <w:szCs w:val="20"/>
        </w:rPr>
        <w:t>,</w:t>
      </w:r>
      <w:r w:rsidRPr="00B63C5F">
        <w:rPr>
          <w:rFonts w:ascii="Book Antiqua" w:hAnsi="Book Antiqua"/>
          <w:sz w:val="20"/>
          <w:szCs w:val="20"/>
        </w:rPr>
        <w:t xml:space="preserve"> Vol. 61, No. 3, </w:t>
      </w:r>
      <w:r w:rsidR="002D2BCC" w:rsidRPr="00B63C5F">
        <w:rPr>
          <w:rFonts w:ascii="Book Antiqua" w:hAnsi="Book Antiqua"/>
          <w:sz w:val="20"/>
          <w:szCs w:val="20"/>
        </w:rPr>
        <w:t>Year</w:t>
      </w:r>
      <w:r w:rsidRPr="00B63C5F">
        <w:rPr>
          <w:rFonts w:ascii="Book Antiqua" w:hAnsi="Book Antiqua"/>
          <w:sz w:val="20"/>
          <w:szCs w:val="20"/>
        </w:rPr>
        <w:t xml:space="preserve">1998. </w:t>
      </w:r>
      <w:r w:rsidR="002D2BCC" w:rsidRPr="00B63C5F">
        <w:rPr>
          <w:rFonts w:ascii="Book Antiqua" w:hAnsi="Book Antiqua"/>
          <w:sz w:val="20"/>
          <w:szCs w:val="20"/>
        </w:rPr>
        <w:t xml:space="preserve">Page </w:t>
      </w:r>
      <w:r w:rsidRPr="00B63C5F">
        <w:rPr>
          <w:rFonts w:ascii="Book Antiqua" w:hAnsi="Book Antiqua"/>
          <w:sz w:val="20"/>
          <w:szCs w:val="20"/>
        </w:rPr>
        <w:t>61</w:t>
      </w:r>
    </w:p>
  </w:footnote>
  <w:footnote w:id="18">
    <w:p w14:paraId="51DC1469" w14:textId="6F163458" w:rsidR="006D3BAE" w:rsidRPr="00B63C5F" w:rsidRDefault="006D3BAE" w:rsidP="002D7475">
      <w:pPr>
        <w:pStyle w:val="FootnoteText"/>
        <w:ind w:firstLine="720"/>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002D2BCC" w:rsidRPr="00B63C5F">
        <w:rPr>
          <w:rFonts w:ascii="Book Antiqua" w:hAnsi="Book Antiqua" w:cs="Times New Roman"/>
        </w:rPr>
        <w:t>Supreme Court</w:t>
      </w:r>
      <w:r w:rsidR="00C4109E" w:rsidRPr="00B63C5F">
        <w:rPr>
          <w:rFonts w:ascii="Book Antiqua" w:hAnsi="Book Antiqua" w:cs="Times New Roman"/>
        </w:rPr>
        <w:t xml:space="preserve">, </w:t>
      </w:r>
      <w:proofErr w:type="spellStart"/>
      <w:r w:rsidR="00992D8E" w:rsidRPr="00B63C5F">
        <w:rPr>
          <w:rFonts w:ascii="Book Antiqua" w:hAnsi="Book Antiqua" w:cs="Times New Roman"/>
          <w:b/>
          <w:bCs/>
          <w:i/>
          <w:iCs/>
        </w:rPr>
        <w:t>Ketua</w:t>
      </w:r>
      <w:proofErr w:type="spellEnd"/>
      <w:r w:rsidR="00992D8E" w:rsidRPr="00B63C5F">
        <w:rPr>
          <w:rFonts w:ascii="Book Antiqua" w:hAnsi="Book Antiqua" w:cs="Times New Roman"/>
          <w:b/>
          <w:bCs/>
          <w:i/>
          <w:iCs/>
        </w:rPr>
        <w:t xml:space="preserve"> MA : </w:t>
      </w:r>
      <w:proofErr w:type="spellStart"/>
      <w:r w:rsidR="00992D8E" w:rsidRPr="00B63C5F">
        <w:rPr>
          <w:rFonts w:ascii="Book Antiqua" w:hAnsi="Book Antiqua" w:cs="Times New Roman"/>
          <w:b/>
          <w:bCs/>
          <w:i/>
          <w:iCs/>
        </w:rPr>
        <w:t>Tidak</w:t>
      </w:r>
      <w:proofErr w:type="spellEnd"/>
      <w:r w:rsidR="00992D8E" w:rsidRPr="00B63C5F">
        <w:rPr>
          <w:rFonts w:ascii="Book Antiqua" w:hAnsi="Book Antiqua" w:cs="Times New Roman"/>
          <w:b/>
          <w:bCs/>
          <w:i/>
          <w:iCs/>
        </w:rPr>
        <w:t xml:space="preserve"> Ada </w:t>
      </w:r>
      <w:proofErr w:type="spellStart"/>
      <w:r w:rsidR="00992D8E" w:rsidRPr="00B63C5F">
        <w:rPr>
          <w:rFonts w:ascii="Book Antiqua" w:hAnsi="Book Antiqua" w:cs="Times New Roman"/>
          <w:b/>
          <w:bCs/>
          <w:i/>
          <w:iCs/>
        </w:rPr>
        <w:t>Tawar</w:t>
      </w:r>
      <w:proofErr w:type="spellEnd"/>
      <w:r w:rsidR="00992D8E" w:rsidRPr="00B63C5F">
        <w:rPr>
          <w:rFonts w:ascii="Book Antiqua" w:hAnsi="Book Antiqua" w:cs="Times New Roman"/>
          <w:b/>
          <w:bCs/>
          <w:i/>
          <w:iCs/>
        </w:rPr>
        <w:t xml:space="preserve"> </w:t>
      </w:r>
      <w:proofErr w:type="spellStart"/>
      <w:r w:rsidR="00992D8E" w:rsidRPr="00B63C5F">
        <w:rPr>
          <w:rFonts w:ascii="Book Antiqua" w:hAnsi="Book Antiqua" w:cs="Times New Roman"/>
          <w:b/>
          <w:bCs/>
          <w:i/>
          <w:iCs/>
        </w:rPr>
        <w:t>Menawar</w:t>
      </w:r>
      <w:proofErr w:type="spellEnd"/>
      <w:r w:rsidR="00992D8E" w:rsidRPr="00B63C5F">
        <w:rPr>
          <w:rFonts w:ascii="Book Antiqua" w:hAnsi="Book Antiqua" w:cs="Times New Roman"/>
          <w:b/>
          <w:bCs/>
          <w:i/>
          <w:iCs/>
        </w:rPr>
        <w:t xml:space="preserve"> </w:t>
      </w:r>
      <w:proofErr w:type="spellStart"/>
      <w:r w:rsidR="00992D8E" w:rsidRPr="00B63C5F">
        <w:rPr>
          <w:rFonts w:ascii="Book Antiqua" w:hAnsi="Book Antiqua" w:cs="Times New Roman"/>
          <w:b/>
          <w:bCs/>
          <w:i/>
          <w:iCs/>
        </w:rPr>
        <w:t>Untuk</w:t>
      </w:r>
      <w:proofErr w:type="spellEnd"/>
      <w:r w:rsidR="00992D8E" w:rsidRPr="00B63C5F">
        <w:rPr>
          <w:rFonts w:ascii="Book Antiqua" w:hAnsi="Book Antiqua" w:cs="Times New Roman"/>
          <w:b/>
          <w:bCs/>
          <w:i/>
          <w:iCs/>
        </w:rPr>
        <w:t xml:space="preserve"> </w:t>
      </w:r>
      <w:proofErr w:type="spellStart"/>
      <w:r w:rsidR="00992D8E" w:rsidRPr="00B63C5F">
        <w:rPr>
          <w:rFonts w:ascii="Book Antiqua" w:hAnsi="Book Antiqua" w:cs="Times New Roman"/>
          <w:b/>
          <w:bCs/>
          <w:i/>
          <w:iCs/>
        </w:rPr>
        <w:t>Independensi</w:t>
      </w:r>
      <w:proofErr w:type="spellEnd"/>
      <w:r w:rsidR="00992D8E" w:rsidRPr="00B63C5F">
        <w:rPr>
          <w:rFonts w:ascii="Book Antiqua" w:hAnsi="Book Antiqua" w:cs="Times New Roman"/>
          <w:b/>
          <w:bCs/>
          <w:i/>
          <w:iCs/>
        </w:rPr>
        <w:t xml:space="preserve"> </w:t>
      </w:r>
      <w:proofErr w:type="spellStart"/>
      <w:r w:rsidR="00992D8E" w:rsidRPr="00B63C5F">
        <w:rPr>
          <w:rFonts w:ascii="Book Antiqua" w:hAnsi="Book Antiqua" w:cs="Times New Roman"/>
          <w:b/>
          <w:bCs/>
          <w:i/>
          <w:iCs/>
        </w:rPr>
        <w:t>Peradilan</w:t>
      </w:r>
      <w:proofErr w:type="spellEnd"/>
      <w:r w:rsidR="00992D8E" w:rsidRPr="00B63C5F">
        <w:rPr>
          <w:rFonts w:ascii="Book Antiqua" w:hAnsi="Book Antiqua" w:cs="Times New Roman"/>
          <w:b/>
          <w:bCs/>
          <w:i/>
          <w:iCs/>
        </w:rPr>
        <w:t>,</w:t>
      </w:r>
      <w:r w:rsidR="00992D8E" w:rsidRPr="00B63C5F">
        <w:rPr>
          <w:rFonts w:ascii="Book Antiqua" w:hAnsi="Book Antiqua" w:cs="Times New Roman"/>
        </w:rPr>
        <w:t xml:space="preserve"> </w:t>
      </w:r>
      <w:hyperlink r:id="rId1" w:history="1">
        <w:r w:rsidR="00EA62D8" w:rsidRPr="00B63C5F">
          <w:rPr>
            <w:rStyle w:val="Hyperlink"/>
            <w:rFonts w:ascii="Book Antiqua" w:hAnsi="Book Antiqua" w:cs="Times New Roman"/>
          </w:rPr>
          <w:t>https://www.mahkamahagung.go.id/id/berita/2325/ketua-ma-tidak-ada-tawar-menawar-untuk-independensi-peradilan</w:t>
        </w:r>
      </w:hyperlink>
      <w:r w:rsidR="007127FC" w:rsidRPr="00B63C5F">
        <w:rPr>
          <w:rFonts w:ascii="Book Antiqua" w:hAnsi="Book Antiqua" w:cs="Times New Roman"/>
        </w:rPr>
        <w:t xml:space="preserve">, </w:t>
      </w:r>
      <w:r w:rsidR="002D2BCC" w:rsidRPr="00B63C5F">
        <w:rPr>
          <w:rFonts w:ascii="Book Antiqua" w:hAnsi="Book Antiqua" w:cs="Times New Roman"/>
        </w:rPr>
        <w:t>accessed at June 10,</w:t>
      </w:r>
      <w:r w:rsidR="007127FC" w:rsidRPr="00B63C5F">
        <w:rPr>
          <w:rFonts w:ascii="Book Antiqua" w:hAnsi="Book Antiqua" w:cs="Times New Roman"/>
        </w:rPr>
        <w:t xml:space="preserve"> 2021</w:t>
      </w:r>
    </w:p>
  </w:footnote>
  <w:footnote w:id="19">
    <w:p w14:paraId="3C52470F" w14:textId="4F069E2E" w:rsidR="003456E6" w:rsidRPr="00B63C5F" w:rsidRDefault="003456E6" w:rsidP="003605F0">
      <w:pPr>
        <w:pStyle w:val="FootnoteText"/>
        <w:ind w:firstLine="720"/>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Pr="00B63C5F">
        <w:rPr>
          <w:rFonts w:ascii="Book Antiqua" w:hAnsi="Book Antiqua" w:cs="Times New Roman"/>
          <w:b/>
          <w:bCs/>
          <w:i/>
          <w:iCs/>
        </w:rPr>
        <w:t>Ibid</w:t>
      </w:r>
      <w:r w:rsidR="00BF3717" w:rsidRPr="00B63C5F">
        <w:rPr>
          <w:rFonts w:ascii="Book Antiqua" w:hAnsi="Book Antiqua" w:cs="Times New Roman"/>
          <w:b/>
          <w:bCs/>
          <w:i/>
          <w:iCs/>
        </w:rPr>
        <w:t>.</w:t>
      </w:r>
    </w:p>
  </w:footnote>
  <w:footnote w:id="20">
    <w:p w14:paraId="3B03C0C9" w14:textId="4DD653EE" w:rsidR="00705438" w:rsidRPr="003605F0" w:rsidRDefault="00705438" w:rsidP="009A18C5">
      <w:pPr>
        <w:pStyle w:val="FootnoteText"/>
        <w:jc w:val="both"/>
        <w:rPr>
          <w:rFonts w:ascii="Book Antiqua" w:hAnsi="Book Antiqua" w:cs="Times New Roman"/>
          <w:color w:val="000000" w:themeColor="text1"/>
          <w:lang w:val="en-US"/>
        </w:rPr>
      </w:pPr>
      <w:r w:rsidRPr="00B63C5F">
        <w:rPr>
          <w:rStyle w:val="FootnoteReference"/>
          <w:rFonts w:ascii="Book Antiqua" w:hAnsi="Book Antiqua" w:cs="Times New Roman"/>
        </w:rPr>
        <w:footnoteRef/>
      </w:r>
      <w:r w:rsidR="002D2BCC" w:rsidRPr="00B63C5F">
        <w:rPr>
          <w:rFonts w:ascii="Book Antiqua" w:hAnsi="Book Antiqua" w:cs="Times New Roman"/>
        </w:rPr>
        <w:t>Supreme Court</w:t>
      </w:r>
      <w:r w:rsidR="00992D8E" w:rsidRPr="00B63C5F">
        <w:rPr>
          <w:rFonts w:ascii="Book Antiqua" w:hAnsi="Book Antiqua" w:cs="Times New Roman"/>
        </w:rPr>
        <w:t>,</w:t>
      </w:r>
      <w:r w:rsidRPr="00B63C5F">
        <w:rPr>
          <w:rFonts w:ascii="Book Antiqua" w:hAnsi="Book Antiqua" w:cs="Times New Roman"/>
        </w:rPr>
        <w:t xml:space="preserve"> </w:t>
      </w:r>
      <w:proofErr w:type="spellStart"/>
      <w:r w:rsidRPr="00B63C5F">
        <w:rPr>
          <w:rFonts w:ascii="Book Antiqua" w:hAnsi="Book Antiqua" w:cs="Times New Roman"/>
          <w:b/>
          <w:bCs/>
          <w:i/>
          <w:iCs/>
        </w:rPr>
        <w:t>Regulasi</w:t>
      </w:r>
      <w:proofErr w:type="spellEnd"/>
      <w:r w:rsidRPr="00B63C5F">
        <w:rPr>
          <w:rFonts w:ascii="Book Antiqua" w:hAnsi="Book Antiqua" w:cs="Times New Roman"/>
          <w:b/>
          <w:bCs/>
          <w:i/>
          <w:iCs/>
        </w:rPr>
        <w:t xml:space="preserve"> </w:t>
      </w:r>
      <w:proofErr w:type="spellStart"/>
      <w:r w:rsidRPr="00B63C5F">
        <w:rPr>
          <w:rFonts w:ascii="Book Antiqua" w:hAnsi="Book Antiqua" w:cs="Times New Roman"/>
          <w:b/>
          <w:bCs/>
          <w:i/>
          <w:iCs/>
        </w:rPr>
        <w:t>Gaji</w:t>
      </w:r>
      <w:proofErr w:type="spellEnd"/>
      <w:r w:rsidRPr="00B63C5F">
        <w:rPr>
          <w:rFonts w:ascii="Book Antiqua" w:hAnsi="Book Antiqua" w:cs="Times New Roman"/>
          <w:b/>
          <w:bCs/>
          <w:i/>
          <w:iCs/>
        </w:rPr>
        <w:t xml:space="preserve"> Hakim </w:t>
      </w:r>
      <w:proofErr w:type="spellStart"/>
      <w:r w:rsidRPr="00B63C5F">
        <w:rPr>
          <w:rFonts w:ascii="Book Antiqua" w:hAnsi="Book Antiqua" w:cs="Times New Roman"/>
          <w:b/>
          <w:bCs/>
          <w:i/>
          <w:iCs/>
        </w:rPr>
        <w:t>Belum</w:t>
      </w:r>
      <w:proofErr w:type="spellEnd"/>
      <w:r w:rsidRPr="00B63C5F">
        <w:rPr>
          <w:rFonts w:ascii="Book Antiqua" w:hAnsi="Book Antiqua" w:cs="Times New Roman"/>
          <w:b/>
          <w:bCs/>
          <w:i/>
          <w:iCs/>
        </w:rPr>
        <w:t xml:space="preserve"> </w:t>
      </w:r>
      <w:proofErr w:type="spellStart"/>
      <w:r w:rsidRPr="00B63C5F">
        <w:rPr>
          <w:rFonts w:ascii="Book Antiqua" w:hAnsi="Book Antiqua" w:cs="Times New Roman"/>
          <w:b/>
          <w:bCs/>
          <w:i/>
          <w:iCs/>
        </w:rPr>
        <w:t>Jelas</w:t>
      </w:r>
      <w:proofErr w:type="spellEnd"/>
      <w:r w:rsidRPr="00B63C5F">
        <w:rPr>
          <w:rFonts w:ascii="Book Antiqua" w:hAnsi="Book Antiqua" w:cs="Times New Roman"/>
          <w:b/>
          <w:bCs/>
          <w:i/>
          <w:iCs/>
        </w:rPr>
        <w:t xml:space="preserve">, </w:t>
      </w:r>
      <w:proofErr w:type="spellStart"/>
      <w:r w:rsidRPr="00B63C5F">
        <w:rPr>
          <w:rFonts w:ascii="Book Antiqua" w:hAnsi="Book Antiqua" w:cs="Times New Roman"/>
          <w:b/>
          <w:bCs/>
          <w:i/>
          <w:iCs/>
        </w:rPr>
        <w:t>Puslitbang</w:t>
      </w:r>
      <w:proofErr w:type="spellEnd"/>
      <w:r w:rsidRPr="00B63C5F">
        <w:rPr>
          <w:rFonts w:ascii="Book Antiqua" w:hAnsi="Book Antiqua" w:cs="Times New Roman"/>
          <w:b/>
          <w:bCs/>
          <w:i/>
          <w:iCs/>
        </w:rPr>
        <w:t xml:space="preserve"> </w:t>
      </w:r>
      <w:proofErr w:type="spellStart"/>
      <w:r w:rsidRPr="00B63C5F">
        <w:rPr>
          <w:rFonts w:ascii="Book Antiqua" w:hAnsi="Book Antiqua" w:cs="Times New Roman"/>
          <w:b/>
          <w:bCs/>
          <w:i/>
          <w:iCs/>
        </w:rPr>
        <w:t>Mahkamah</w:t>
      </w:r>
      <w:proofErr w:type="spellEnd"/>
      <w:r w:rsidRPr="00B63C5F">
        <w:rPr>
          <w:rFonts w:ascii="Book Antiqua" w:hAnsi="Book Antiqua" w:cs="Times New Roman"/>
          <w:b/>
          <w:bCs/>
          <w:i/>
          <w:iCs/>
        </w:rPr>
        <w:t xml:space="preserve"> Agung </w:t>
      </w:r>
      <w:proofErr w:type="spellStart"/>
      <w:r w:rsidRPr="003605F0">
        <w:rPr>
          <w:rFonts w:ascii="Book Antiqua" w:hAnsi="Book Antiqua" w:cs="Times New Roman"/>
          <w:b/>
          <w:bCs/>
          <w:i/>
          <w:iCs/>
          <w:color w:val="000000" w:themeColor="text1"/>
        </w:rPr>
        <w:t>Lakukan</w:t>
      </w:r>
      <w:proofErr w:type="spellEnd"/>
      <w:r w:rsidRPr="003605F0">
        <w:rPr>
          <w:rFonts w:ascii="Book Antiqua" w:hAnsi="Book Antiqua" w:cs="Times New Roman"/>
          <w:b/>
          <w:bCs/>
          <w:i/>
          <w:iCs/>
          <w:color w:val="000000" w:themeColor="text1"/>
        </w:rPr>
        <w:t xml:space="preserve"> </w:t>
      </w:r>
      <w:proofErr w:type="spellStart"/>
      <w:r w:rsidRPr="003605F0">
        <w:rPr>
          <w:rFonts w:ascii="Book Antiqua" w:hAnsi="Book Antiqua" w:cs="Times New Roman"/>
          <w:b/>
          <w:bCs/>
          <w:i/>
          <w:iCs/>
          <w:color w:val="000000" w:themeColor="text1"/>
        </w:rPr>
        <w:t>Penelitian</w:t>
      </w:r>
      <w:proofErr w:type="spellEnd"/>
      <w:r w:rsidR="00F47CCE" w:rsidRPr="003605F0">
        <w:rPr>
          <w:rFonts w:ascii="Book Antiqua" w:hAnsi="Book Antiqua" w:cs="Times New Roman"/>
          <w:b/>
          <w:bCs/>
          <w:color w:val="000000" w:themeColor="text1"/>
        </w:rPr>
        <w:t>,</w:t>
      </w:r>
      <w:r w:rsidR="00F47CCE" w:rsidRPr="003605F0">
        <w:rPr>
          <w:rFonts w:ascii="Book Antiqua" w:hAnsi="Book Antiqua" w:cs="Times New Roman"/>
          <w:color w:val="000000" w:themeColor="text1"/>
        </w:rPr>
        <w:t xml:space="preserve"> </w:t>
      </w:r>
      <w:hyperlink r:id="rId2" w:history="1">
        <w:r w:rsidR="00112951" w:rsidRPr="003605F0">
          <w:rPr>
            <w:rStyle w:val="Hyperlink"/>
            <w:rFonts w:ascii="Book Antiqua" w:hAnsi="Book Antiqua" w:cs="Times New Roman"/>
            <w:color w:val="000000" w:themeColor="text1"/>
          </w:rPr>
          <w:t>https://bldk.mahkamahagung.go.id/id/puslitbang-hukum-dan-peradilan/dok-kegiatan-puslitbang/43-puslitbang-kumdil/dok-keg-litbang/1570-regulasi-gaji-hakim-belum-jelas,-puslitbang-mahkamah-agung-lakukan-penelitian.html</w:t>
        </w:r>
      </w:hyperlink>
      <w:r w:rsidR="00112951" w:rsidRPr="003605F0">
        <w:rPr>
          <w:rFonts w:ascii="Book Antiqua" w:hAnsi="Book Antiqua" w:cs="Times New Roman"/>
          <w:color w:val="000000" w:themeColor="text1"/>
        </w:rPr>
        <w:t xml:space="preserve">, </w:t>
      </w:r>
      <w:r w:rsidR="002D2BCC" w:rsidRPr="003605F0">
        <w:rPr>
          <w:rFonts w:ascii="Book Antiqua" w:hAnsi="Book Antiqua" w:cs="Times New Roman"/>
          <w:color w:val="000000" w:themeColor="text1"/>
        </w:rPr>
        <w:t>accessed June 11 2021</w:t>
      </w:r>
      <w:r w:rsidR="00112951" w:rsidRPr="003605F0">
        <w:rPr>
          <w:rFonts w:ascii="Book Antiqua" w:hAnsi="Book Antiqua" w:cs="Times New Roman"/>
          <w:color w:val="000000" w:themeColor="text1"/>
        </w:rPr>
        <w:t>1</w:t>
      </w:r>
    </w:p>
  </w:footnote>
  <w:footnote w:id="21">
    <w:p w14:paraId="29DAB1FF" w14:textId="00136B04" w:rsidR="00F64CE0" w:rsidRPr="00B63C5F" w:rsidRDefault="00F64CE0" w:rsidP="009A18C5">
      <w:pPr>
        <w:pStyle w:val="FootnoteText"/>
        <w:jc w:val="both"/>
        <w:rPr>
          <w:rFonts w:ascii="Book Antiqua" w:hAnsi="Book Antiqua" w:cs="Times New Roman"/>
          <w:lang w:val="en-US"/>
        </w:rPr>
      </w:pPr>
      <w:r w:rsidRPr="003605F0">
        <w:rPr>
          <w:rStyle w:val="FootnoteReference"/>
          <w:rFonts w:ascii="Book Antiqua" w:hAnsi="Book Antiqua" w:cs="Times New Roman"/>
          <w:color w:val="000000" w:themeColor="text1"/>
        </w:rPr>
        <w:footnoteRef/>
      </w:r>
      <w:r w:rsidRPr="003605F0">
        <w:rPr>
          <w:rFonts w:ascii="Book Antiqua" w:hAnsi="Book Antiqua" w:cs="Times New Roman"/>
          <w:color w:val="000000" w:themeColor="text1"/>
        </w:rPr>
        <w:t xml:space="preserve"> </w:t>
      </w:r>
      <w:proofErr w:type="spellStart"/>
      <w:r w:rsidRPr="003605F0">
        <w:rPr>
          <w:rFonts w:ascii="Book Antiqua" w:hAnsi="Book Antiqua" w:cs="Times New Roman"/>
          <w:color w:val="000000" w:themeColor="text1"/>
        </w:rPr>
        <w:t>Hermansyah</w:t>
      </w:r>
      <w:proofErr w:type="spellEnd"/>
      <w:r w:rsidRPr="003605F0">
        <w:rPr>
          <w:rFonts w:ascii="Book Antiqua" w:hAnsi="Book Antiqua" w:cs="Times New Roman"/>
          <w:color w:val="000000" w:themeColor="text1"/>
        </w:rPr>
        <w:t xml:space="preserve">, </w:t>
      </w:r>
      <w:proofErr w:type="spellStart"/>
      <w:r w:rsidRPr="003605F0">
        <w:rPr>
          <w:rFonts w:ascii="Book Antiqua" w:hAnsi="Book Antiqua" w:cs="Times New Roman"/>
          <w:b/>
          <w:bCs/>
          <w:i/>
          <w:iCs/>
          <w:color w:val="000000" w:themeColor="text1"/>
        </w:rPr>
        <w:t>seputar</w:t>
      </w:r>
      <w:proofErr w:type="spellEnd"/>
      <w:r w:rsidRPr="003605F0">
        <w:rPr>
          <w:rFonts w:ascii="Book Antiqua" w:hAnsi="Book Antiqua" w:cs="Times New Roman"/>
          <w:b/>
          <w:bCs/>
          <w:i/>
          <w:iCs/>
          <w:color w:val="000000" w:themeColor="text1"/>
        </w:rPr>
        <w:t xml:space="preserve"> </w:t>
      </w:r>
      <w:proofErr w:type="spellStart"/>
      <w:r w:rsidRPr="003605F0">
        <w:rPr>
          <w:rFonts w:ascii="Book Antiqua" w:hAnsi="Book Antiqua" w:cs="Times New Roman"/>
          <w:b/>
          <w:bCs/>
          <w:i/>
          <w:iCs/>
          <w:color w:val="000000" w:themeColor="text1"/>
        </w:rPr>
        <w:t>Ditjen</w:t>
      </w:r>
      <w:proofErr w:type="spellEnd"/>
      <w:r w:rsidRPr="003605F0">
        <w:rPr>
          <w:rFonts w:ascii="Book Antiqua" w:hAnsi="Book Antiqua" w:cs="Times New Roman"/>
          <w:b/>
          <w:bCs/>
          <w:i/>
          <w:iCs/>
          <w:color w:val="000000" w:themeColor="text1"/>
        </w:rPr>
        <w:t xml:space="preserve"> </w:t>
      </w:r>
      <w:proofErr w:type="spellStart"/>
      <w:r w:rsidRPr="003605F0">
        <w:rPr>
          <w:rFonts w:ascii="Book Antiqua" w:hAnsi="Book Antiqua" w:cs="Times New Roman"/>
          <w:b/>
          <w:bCs/>
          <w:i/>
          <w:iCs/>
          <w:color w:val="000000" w:themeColor="text1"/>
        </w:rPr>
        <w:t>Badilag</w:t>
      </w:r>
      <w:proofErr w:type="spellEnd"/>
      <w:r w:rsidRPr="003605F0">
        <w:rPr>
          <w:rFonts w:ascii="Book Antiqua" w:hAnsi="Book Antiqua" w:cs="Times New Roman"/>
          <w:color w:val="000000" w:themeColor="text1"/>
        </w:rPr>
        <w:t xml:space="preserve">, </w:t>
      </w:r>
      <w:hyperlink r:id="rId3" w:history="1">
        <w:r w:rsidR="00217D4A" w:rsidRPr="003605F0">
          <w:rPr>
            <w:rStyle w:val="Hyperlink"/>
            <w:rFonts w:ascii="Book Antiqua" w:hAnsi="Book Antiqua" w:cs="Times New Roman"/>
            <w:color w:val="000000" w:themeColor="text1"/>
          </w:rPr>
          <w:t>https://badilag.mahkamahagung.go.id/seputar-ditjen-badilag/seputar-ditjen-badilag/hakim-agung-sudan-anggaran-independen-gaji-kami-tertinggi-226</w:t>
        </w:r>
      </w:hyperlink>
      <w:r w:rsidR="00217D4A" w:rsidRPr="00B63C5F">
        <w:rPr>
          <w:rFonts w:ascii="Book Antiqua" w:hAnsi="Book Antiqua" w:cs="Times New Roman"/>
        </w:rPr>
        <w:t xml:space="preserve">, </w:t>
      </w:r>
      <w:r w:rsidR="002D2BCC" w:rsidRPr="00B63C5F">
        <w:rPr>
          <w:rFonts w:ascii="Book Antiqua" w:hAnsi="Book Antiqua" w:cs="Times New Roman"/>
        </w:rPr>
        <w:t xml:space="preserve">accessed June 11, 2021. </w:t>
      </w:r>
    </w:p>
  </w:footnote>
  <w:footnote w:id="22">
    <w:p w14:paraId="333139AC" w14:textId="65ED5AE0" w:rsidR="009901BC" w:rsidRPr="00B63C5F" w:rsidRDefault="009901BC" w:rsidP="003605F0">
      <w:pPr>
        <w:pStyle w:val="FootnoteText"/>
        <w:ind w:firstLine="720"/>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Pr="00B63C5F">
        <w:rPr>
          <w:rFonts w:ascii="Book Antiqua" w:hAnsi="Book Antiqua" w:cs="Times New Roman"/>
          <w:b/>
          <w:bCs/>
          <w:i/>
          <w:iCs/>
        </w:rPr>
        <w:t xml:space="preserve">Op </w:t>
      </w:r>
      <w:proofErr w:type="spellStart"/>
      <w:r w:rsidRPr="00B63C5F">
        <w:rPr>
          <w:rFonts w:ascii="Book Antiqua" w:hAnsi="Book Antiqua" w:cs="Times New Roman"/>
          <w:b/>
          <w:bCs/>
          <w:i/>
          <w:iCs/>
        </w:rPr>
        <w:t>Cit</w:t>
      </w:r>
      <w:proofErr w:type="spellEnd"/>
      <w:r w:rsidRPr="00B63C5F">
        <w:rPr>
          <w:rFonts w:ascii="Book Antiqua" w:hAnsi="Book Antiqua" w:cs="Times New Roman"/>
          <w:b/>
          <w:bCs/>
          <w:i/>
          <w:iCs/>
        </w:rPr>
        <w:t>,</w:t>
      </w:r>
      <w:r w:rsidRPr="00B63C5F">
        <w:rPr>
          <w:rFonts w:ascii="Book Antiqua" w:hAnsi="Book Antiqua" w:cs="Times New Roman"/>
        </w:rPr>
        <w:t xml:space="preserve"> Se</w:t>
      </w:r>
      <w:r w:rsidR="002D2BCC" w:rsidRPr="00B63C5F">
        <w:rPr>
          <w:rFonts w:ascii="Book Antiqua" w:hAnsi="Book Antiqua" w:cs="Times New Roman"/>
        </w:rPr>
        <w:t>cretary of Supreme Court</w:t>
      </w:r>
      <w:r w:rsidRPr="00B63C5F">
        <w:rPr>
          <w:rFonts w:ascii="Book Antiqua" w:hAnsi="Book Antiqua" w:cs="Times New Roman"/>
        </w:rPr>
        <w:t xml:space="preserve">, </w:t>
      </w:r>
      <w:proofErr w:type="spellStart"/>
      <w:r w:rsidRPr="00B63C5F">
        <w:rPr>
          <w:rFonts w:ascii="Book Antiqua" w:hAnsi="Book Antiqua" w:cs="Times New Roman"/>
          <w:b/>
          <w:bCs/>
          <w:i/>
          <w:iCs/>
          <w:lang w:val="en-US"/>
        </w:rPr>
        <w:t>Rencana</w:t>
      </w:r>
      <w:proofErr w:type="spellEnd"/>
      <w:r w:rsidRPr="00B63C5F">
        <w:rPr>
          <w:rFonts w:ascii="Book Antiqua" w:hAnsi="Book Antiqua" w:cs="Times New Roman"/>
          <w:b/>
          <w:bCs/>
          <w:i/>
          <w:iCs/>
          <w:lang w:val="en-US"/>
        </w:rPr>
        <w:t xml:space="preserve"> </w:t>
      </w:r>
      <w:proofErr w:type="spellStart"/>
      <w:r w:rsidRPr="00B63C5F">
        <w:rPr>
          <w:rFonts w:ascii="Book Antiqua" w:hAnsi="Book Antiqua" w:cs="Times New Roman"/>
          <w:b/>
          <w:bCs/>
          <w:i/>
          <w:iCs/>
          <w:lang w:val="en-US"/>
        </w:rPr>
        <w:t>Strategis</w:t>
      </w:r>
      <w:proofErr w:type="spellEnd"/>
      <w:r w:rsidRPr="00B63C5F">
        <w:rPr>
          <w:rFonts w:ascii="Book Antiqua" w:hAnsi="Book Antiqua" w:cs="Times New Roman"/>
          <w:i/>
          <w:iCs/>
          <w:lang w:val="en-US"/>
        </w:rPr>
        <w:t xml:space="preserve"> …</w:t>
      </w:r>
      <w:r w:rsidRPr="00B63C5F">
        <w:rPr>
          <w:rFonts w:ascii="Book Antiqua" w:hAnsi="Book Antiqua" w:cs="Times New Roman"/>
          <w:lang w:val="en-US"/>
        </w:rPr>
        <w:t xml:space="preserve"> </w:t>
      </w:r>
      <w:r w:rsidR="002D2BCC" w:rsidRPr="00B63C5F">
        <w:rPr>
          <w:rFonts w:ascii="Book Antiqua" w:hAnsi="Book Antiqua" w:cs="Times New Roman"/>
          <w:lang w:val="en-US"/>
        </w:rPr>
        <w:t>Page</w:t>
      </w:r>
      <w:r w:rsidRPr="00B63C5F">
        <w:rPr>
          <w:rFonts w:ascii="Book Antiqua" w:hAnsi="Book Antiqua" w:cs="Times New Roman"/>
          <w:lang w:val="en-US"/>
        </w:rPr>
        <w:t>. 32</w:t>
      </w:r>
    </w:p>
  </w:footnote>
  <w:footnote w:id="23">
    <w:p w14:paraId="3891BE22" w14:textId="2D6516A2" w:rsidR="002F318F" w:rsidRPr="00B63C5F" w:rsidRDefault="002F318F" w:rsidP="003605F0">
      <w:pPr>
        <w:pStyle w:val="FootnoteText"/>
        <w:ind w:firstLine="720"/>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00BE5CE7" w:rsidRPr="00B63C5F">
        <w:rPr>
          <w:rFonts w:ascii="Book Antiqua" w:hAnsi="Book Antiqua" w:cs="Times New Roman"/>
          <w:b/>
          <w:bCs/>
          <w:i/>
          <w:iCs/>
        </w:rPr>
        <w:t>Ibid.</w:t>
      </w:r>
      <w:r w:rsidR="00BE5CE7" w:rsidRPr="00B63C5F">
        <w:rPr>
          <w:rFonts w:ascii="Book Antiqua" w:hAnsi="Book Antiqua" w:cs="Times New Roman"/>
        </w:rPr>
        <w:t xml:space="preserve"> </w:t>
      </w:r>
      <w:r w:rsidR="002D2BCC" w:rsidRPr="00B63C5F">
        <w:rPr>
          <w:rFonts w:ascii="Book Antiqua" w:hAnsi="Book Antiqua" w:cs="Times New Roman"/>
          <w:lang w:val="en-US"/>
        </w:rPr>
        <w:t>Page</w:t>
      </w:r>
      <w:r w:rsidRPr="00B63C5F">
        <w:rPr>
          <w:rFonts w:ascii="Book Antiqua" w:hAnsi="Book Antiqua" w:cs="Times New Roman"/>
          <w:lang w:val="en-US"/>
        </w:rPr>
        <w:t>. 32</w:t>
      </w:r>
    </w:p>
  </w:footnote>
  <w:footnote w:id="24">
    <w:p w14:paraId="5EAFCDF2" w14:textId="14537BB6" w:rsidR="00D64092" w:rsidRPr="00B63C5F" w:rsidRDefault="00D64092" w:rsidP="009A18C5">
      <w:pPr>
        <w:pStyle w:val="FootnoteText"/>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009D73B2" w:rsidRPr="00B63C5F">
        <w:rPr>
          <w:rFonts w:ascii="Book Antiqua" w:hAnsi="Book Antiqua" w:cs="Times New Roman"/>
          <w:b/>
          <w:bCs/>
          <w:i/>
          <w:iCs/>
        </w:rPr>
        <w:t>Ibid.</w:t>
      </w:r>
      <w:r w:rsidRPr="00B63C5F">
        <w:rPr>
          <w:rFonts w:ascii="Book Antiqua" w:hAnsi="Book Antiqua" w:cs="Times New Roman"/>
          <w:lang w:val="en-US"/>
        </w:rPr>
        <w:t xml:space="preserve"> </w:t>
      </w:r>
      <w:r w:rsidR="002D2BCC" w:rsidRPr="00B63C5F">
        <w:rPr>
          <w:rFonts w:ascii="Book Antiqua" w:hAnsi="Book Antiqua" w:cs="Times New Roman"/>
          <w:lang w:val="en-US"/>
        </w:rPr>
        <w:t>Page</w:t>
      </w:r>
      <w:r w:rsidRPr="00B63C5F">
        <w:rPr>
          <w:rFonts w:ascii="Book Antiqua" w:hAnsi="Book Antiqua" w:cs="Times New Roman"/>
          <w:lang w:val="en-US"/>
        </w:rPr>
        <w:t xml:space="preserve"> 21</w:t>
      </w:r>
    </w:p>
  </w:footnote>
  <w:footnote w:id="25">
    <w:p w14:paraId="65DE23F1" w14:textId="121D02CC" w:rsidR="00D64092" w:rsidRPr="00B63C5F" w:rsidRDefault="00D64092" w:rsidP="009A18C5">
      <w:pPr>
        <w:pStyle w:val="FootnoteText"/>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009D73B2" w:rsidRPr="00B63C5F">
        <w:rPr>
          <w:rFonts w:ascii="Book Antiqua" w:hAnsi="Book Antiqua" w:cs="Times New Roman"/>
          <w:b/>
          <w:bCs/>
          <w:i/>
          <w:iCs/>
        </w:rPr>
        <w:t>Ibid.</w:t>
      </w:r>
      <w:r w:rsidRPr="00B63C5F">
        <w:rPr>
          <w:rFonts w:ascii="Book Antiqua" w:hAnsi="Book Antiqua" w:cs="Times New Roman"/>
          <w:lang w:val="en-US"/>
        </w:rPr>
        <w:t xml:space="preserve"> </w:t>
      </w:r>
      <w:r w:rsidR="002D2BCC" w:rsidRPr="00B63C5F">
        <w:rPr>
          <w:rFonts w:ascii="Book Antiqua" w:hAnsi="Book Antiqua" w:cs="Times New Roman"/>
          <w:lang w:val="en-US"/>
        </w:rPr>
        <w:t>Page</w:t>
      </w:r>
      <w:r w:rsidRPr="00B63C5F">
        <w:rPr>
          <w:rFonts w:ascii="Book Antiqua" w:hAnsi="Book Antiqua" w:cs="Times New Roman"/>
          <w:lang w:val="en-US"/>
        </w:rPr>
        <w:t xml:space="preserve"> 19</w:t>
      </w:r>
    </w:p>
  </w:footnote>
  <w:footnote w:id="26">
    <w:p w14:paraId="439F0B71" w14:textId="53AB7609" w:rsidR="00B473EB" w:rsidRPr="00B63C5F" w:rsidRDefault="00B473EB" w:rsidP="009A18C5">
      <w:pPr>
        <w:pStyle w:val="FootnoteText"/>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009D73B2" w:rsidRPr="00B63C5F">
        <w:rPr>
          <w:rFonts w:ascii="Book Antiqua" w:hAnsi="Book Antiqua" w:cs="Times New Roman"/>
          <w:b/>
          <w:bCs/>
          <w:i/>
          <w:iCs/>
        </w:rPr>
        <w:t xml:space="preserve">Ibid. </w:t>
      </w:r>
      <w:r w:rsidR="002D2BCC" w:rsidRPr="00B63C5F">
        <w:rPr>
          <w:rFonts w:ascii="Book Antiqua" w:hAnsi="Book Antiqua" w:cs="Times New Roman"/>
          <w:lang w:val="en-US"/>
        </w:rPr>
        <w:t>Page</w:t>
      </w:r>
      <w:r w:rsidRPr="00B63C5F">
        <w:rPr>
          <w:rFonts w:ascii="Book Antiqua" w:hAnsi="Book Antiqua" w:cs="Times New Roman"/>
          <w:lang w:val="en-US"/>
        </w:rPr>
        <w:t xml:space="preserve"> 96</w:t>
      </w:r>
    </w:p>
  </w:footnote>
  <w:footnote w:id="27">
    <w:p w14:paraId="53CBB29F" w14:textId="09AD0441" w:rsidR="00FF25ED" w:rsidRPr="00B63C5F" w:rsidRDefault="00FF25ED" w:rsidP="009A18C5">
      <w:pPr>
        <w:pStyle w:val="FootnoteText"/>
        <w:jc w:val="both"/>
        <w:rPr>
          <w:rFonts w:ascii="Book Antiqua" w:hAnsi="Book Antiqua" w:cs="Times New Roman"/>
          <w:lang w:val="en-US"/>
        </w:rPr>
      </w:pPr>
      <w:r w:rsidRPr="00B63C5F">
        <w:rPr>
          <w:rStyle w:val="FootnoteReference"/>
          <w:rFonts w:ascii="Book Antiqua" w:hAnsi="Book Antiqua" w:cs="Times New Roman"/>
        </w:rPr>
        <w:footnoteRef/>
      </w:r>
      <w:r w:rsidRPr="00B63C5F">
        <w:rPr>
          <w:rFonts w:ascii="Book Antiqua" w:hAnsi="Book Antiqua" w:cs="Times New Roman"/>
        </w:rPr>
        <w:t xml:space="preserve"> </w:t>
      </w:r>
      <w:r w:rsidR="00CF4109" w:rsidRPr="00B63C5F">
        <w:rPr>
          <w:rFonts w:ascii="Book Antiqua" w:hAnsi="Book Antiqua" w:cs="Times New Roman"/>
          <w:b/>
          <w:bCs/>
          <w:i/>
          <w:iCs/>
        </w:rPr>
        <w:t xml:space="preserve">Ibid. </w:t>
      </w:r>
      <w:r w:rsidR="002D2BCC" w:rsidRPr="00B63C5F">
        <w:rPr>
          <w:rFonts w:ascii="Book Antiqua" w:hAnsi="Book Antiqua" w:cs="Times New Roman"/>
          <w:lang w:val="en-US"/>
        </w:rPr>
        <w:t>Page</w:t>
      </w:r>
      <w:r w:rsidRPr="00B63C5F">
        <w:rPr>
          <w:rFonts w:ascii="Book Antiqua" w:hAnsi="Book Antiqua" w:cs="Times New Roman"/>
          <w:lang w:val="en-US"/>
        </w:rPr>
        <w:t>. 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506"/>
    <w:multiLevelType w:val="hybridMultilevel"/>
    <w:tmpl w:val="A15A6074"/>
    <w:lvl w:ilvl="0" w:tplc="79A2D30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8E022EC"/>
    <w:multiLevelType w:val="hybridMultilevel"/>
    <w:tmpl w:val="277C3E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BD5908"/>
    <w:multiLevelType w:val="hybridMultilevel"/>
    <w:tmpl w:val="73F28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B4402"/>
    <w:multiLevelType w:val="multilevel"/>
    <w:tmpl w:val="79B47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8E639F"/>
    <w:multiLevelType w:val="hybridMultilevel"/>
    <w:tmpl w:val="15BC16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D7FA6"/>
    <w:multiLevelType w:val="hybridMultilevel"/>
    <w:tmpl w:val="94EEEF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51CEC"/>
    <w:multiLevelType w:val="hybridMultilevel"/>
    <w:tmpl w:val="5E6833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D3841"/>
    <w:multiLevelType w:val="hybridMultilevel"/>
    <w:tmpl w:val="D8467728"/>
    <w:lvl w:ilvl="0" w:tplc="9E12B30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6684"/>
    <w:multiLevelType w:val="hybridMultilevel"/>
    <w:tmpl w:val="E6DAC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000F4"/>
    <w:multiLevelType w:val="hybridMultilevel"/>
    <w:tmpl w:val="294A64C8"/>
    <w:lvl w:ilvl="0" w:tplc="FA22B38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213C35AB"/>
    <w:multiLevelType w:val="hybridMultilevel"/>
    <w:tmpl w:val="8CF8A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41BD6"/>
    <w:multiLevelType w:val="hybridMultilevel"/>
    <w:tmpl w:val="32BCD904"/>
    <w:lvl w:ilvl="0" w:tplc="7C148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7E1874"/>
    <w:multiLevelType w:val="hybridMultilevel"/>
    <w:tmpl w:val="A9D00998"/>
    <w:lvl w:ilvl="0" w:tplc="7E16B13A">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3" w15:restartNumberingAfterBreak="0">
    <w:nsid w:val="2A070DC1"/>
    <w:multiLevelType w:val="hybridMultilevel"/>
    <w:tmpl w:val="863A0938"/>
    <w:lvl w:ilvl="0" w:tplc="1A3E1F1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A9B4446"/>
    <w:multiLevelType w:val="hybridMultilevel"/>
    <w:tmpl w:val="4E26629A"/>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F5A48"/>
    <w:multiLevelType w:val="multilevel"/>
    <w:tmpl w:val="8268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457406"/>
    <w:multiLevelType w:val="hybridMultilevel"/>
    <w:tmpl w:val="4CF8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22C90"/>
    <w:multiLevelType w:val="hybridMultilevel"/>
    <w:tmpl w:val="B7502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D48AA"/>
    <w:multiLevelType w:val="hybridMultilevel"/>
    <w:tmpl w:val="89702B68"/>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E6728C0"/>
    <w:multiLevelType w:val="hybridMultilevel"/>
    <w:tmpl w:val="B89CCC38"/>
    <w:lvl w:ilvl="0" w:tplc="35ECED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0C5CED"/>
    <w:multiLevelType w:val="multilevel"/>
    <w:tmpl w:val="9044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756D2"/>
    <w:multiLevelType w:val="hybridMultilevel"/>
    <w:tmpl w:val="FE768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E1EC1"/>
    <w:multiLevelType w:val="hybridMultilevel"/>
    <w:tmpl w:val="A65A3EE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C317E"/>
    <w:multiLevelType w:val="hybridMultilevel"/>
    <w:tmpl w:val="8BF839E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47429C"/>
    <w:multiLevelType w:val="hybridMultilevel"/>
    <w:tmpl w:val="294A64C8"/>
    <w:lvl w:ilvl="0" w:tplc="FA22B38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55AB518F"/>
    <w:multiLevelType w:val="hybridMultilevel"/>
    <w:tmpl w:val="DC3CA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A37EA7"/>
    <w:multiLevelType w:val="hybridMultilevel"/>
    <w:tmpl w:val="8AB49996"/>
    <w:lvl w:ilvl="0" w:tplc="274C05BE">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7" w15:restartNumberingAfterBreak="0">
    <w:nsid w:val="57C607A4"/>
    <w:multiLevelType w:val="hybridMultilevel"/>
    <w:tmpl w:val="0E729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265B9"/>
    <w:multiLevelType w:val="multilevel"/>
    <w:tmpl w:val="4A181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4F3916"/>
    <w:multiLevelType w:val="hybridMultilevel"/>
    <w:tmpl w:val="B9522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33C76"/>
    <w:multiLevelType w:val="multilevel"/>
    <w:tmpl w:val="735C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9B7C0E"/>
    <w:multiLevelType w:val="hybridMultilevel"/>
    <w:tmpl w:val="0698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B01718"/>
    <w:multiLevelType w:val="hybridMultilevel"/>
    <w:tmpl w:val="34D2AE80"/>
    <w:lvl w:ilvl="0" w:tplc="6A5E0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8"/>
  </w:num>
  <w:num w:numId="3">
    <w:abstractNumId w:val="1"/>
  </w:num>
  <w:num w:numId="4">
    <w:abstractNumId w:val="8"/>
  </w:num>
  <w:num w:numId="5">
    <w:abstractNumId w:val="29"/>
  </w:num>
  <w:num w:numId="6">
    <w:abstractNumId w:val="30"/>
  </w:num>
  <w:num w:numId="7">
    <w:abstractNumId w:val="15"/>
  </w:num>
  <w:num w:numId="8">
    <w:abstractNumId w:val="28"/>
  </w:num>
  <w:num w:numId="9">
    <w:abstractNumId w:val="20"/>
  </w:num>
  <w:num w:numId="10">
    <w:abstractNumId w:val="5"/>
  </w:num>
  <w:num w:numId="11">
    <w:abstractNumId w:val="13"/>
  </w:num>
  <w:num w:numId="12">
    <w:abstractNumId w:val="0"/>
  </w:num>
  <w:num w:numId="13">
    <w:abstractNumId w:val="26"/>
  </w:num>
  <w:num w:numId="14">
    <w:abstractNumId w:val="24"/>
  </w:num>
  <w:num w:numId="15">
    <w:abstractNumId w:val="3"/>
  </w:num>
  <w:num w:numId="16">
    <w:abstractNumId w:val="32"/>
  </w:num>
  <w:num w:numId="17">
    <w:abstractNumId w:val="9"/>
  </w:num>
  <w:num w:numId="18">
    <w:abstractNumId w:val="7"/>
  </w:num>
  <w:num w:numId="19">
    <w:abstractNumId w:val="14"/>
  </w:num>
  <w:num w:numId="20">
    <w:abstractNumId w:val="23"/>
  </w:num>
  <w:num w:numId="21">
    <w:abstractNumId w:val="19"/>
  </w:num>
  <w:num w:numId="22">
    <w:abstractNumId w:val="25"/>
  </w:num>
  <w:num w:numId="23">
    <w:abstractNumId w:val="11"/>
  </w:num>
  <w:num w:numId="24">
    <w:abstractNumId w:val="22"/>
  </w:num>
  <w:num w:numId="25">
    <w:abstractNumId w:val="6"/>
  </w:num>
  <w:num w:numId="26">
    <w:abstractNumId w:val="2"/>
  </w:num>
  <w:num w:numId="27">
    <w:abstractNumId w:val="4"/>
  </w:num>
  <w:num w:numId="28">
    <w:abstractNumId w:val="17"/>
  </w:num>
  <w:num w:numId="29">
    <w:abstractNumId w:val="12"/>
  </w:num>
  <w:num w:numId="30">
    <w:abstractNumId w:val="31"/>
  </w:num>
  <w:num w:numId="31">
    <w:abstractNumId w:val="27"/>
  </w:num>
  <w:num w:numId="32">
    <w:abstractNumId w:val="2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EC"/>
    <w:rsid w:val="00000373"/>
    <w:rsid w:val="0000205B"/>
    <w:rsid w:val="00002BBF"/>
    <w:rsid w:val="000119DE"/>
    <w:rsid w:val="00012E87"/>
    <w:rsid w:val="000218BD"/>
    <w:rsid w:val="000277A3"/>
    <w:rsid w:val="00030462"/>
    <w:rsid w:val="000311E1"/>
    <w:rsid w:val="000333A7"/>
    <w:rsid w:val="00036351"/>
    <w:rsid w:val="00036F7D"/>
    <w:rsid w:val="0004038E"/>
    <w:rsid w:val="000476B8"/>
    <w:rsid w:val="00047F4B"/>
    <w:rsid w:val="000516F4"/>
    <w:rsid w:val="00056FDC"/>
    <w:rsid w:val="0006207F"/>
    <w:rsid w:val="0006286B"/>
    <w:rsid w:val="00062A48"/>
    <w:rsid w:val="0006348E"/>
    <w:rsid w:val="00064238"/>
    <w:rsid w:val="00071D30"/>
    <w:rsid w:val="000725C6"/>
    <w:rsid w:val="00072EF8"/>
    <w:rsid w:val="00074533"/>
    <w:rsid w:val="00074985"/>
    <w:rsid w:val="00074B1B"/>
    <w:rsid w:val="00075460"/>
    <w:rsid w:val="0007570D"/>
    <w:rsid w:val="00077EC6"/>
    <w:rsid w:val="00080A0C"/>
    <w:rsid w:val="00080D0F"/>
    <w:rsid w:val="00082AC5"/>
    <w:rsid w:val="00083703"/>
    <w:rsid w:val="00083973"/>
    <w:rsid w:val="00085765"/>
    <w:rsid w:val="00085ACF"/>
    <w:rsid w:val="00085BC1"/>
    <w:rsid w:val="0009679F"/>
    <w:rsid w:val="000968BD"/>
    <w:rsid w:val="000A2629"/>
    <w:rsid w:val="000A3C57"/>
    <w:rsid w:val="000B02AE"/>
    <w:rsid w:val="000B0CDE"/>
    <w:rsid w:val="000B1763"/>
    <w:rsid w:val="000B1A51"/>
    <w:rsid w:val="000B41F1"/>
    <w:rsid w:val="000B513F"/>
    <w:rsid w:val="000B6264"/>
    <w:rsid w:val="000C0A8C"/>
    <w:rsid w:val="000C1D20"/>
    <w:rsid w:val="000C4C63"/>
    <w:rsid w:val="000C63DB"/>
    <w:rsid w:val="000E04E7"/>
    <w:rsid w:val="000E168D"/>
    <w:rsid w:val="000E7DC5"/>
    <w:rsid w:val="000F0D9F"/>
    <w:rsid w:val="000F2F6D"/>
    <w:rsid w:val="000F34CF"/>
    <w:rsid w:val="000F3C1D"/>
    <w:rsid w:val="00100D9F"/>
    <w:rsid w:val="00101E5E"/>
    <w:rsid w:val="001020A8"/>
    <w:rsid w:val="00103DEE"/>
    <w:rsid w:val="00104427"/>
    <w:rsid w:val="001051C1"/>
    <w:rsid w:val="00106CEE"/>
    <w:rsid w:val="00110F15"/>
    <w:rsid w:val="001125F4"/>
    <w:rsid w:val="00112951"/>
    <w:rsid w:val="001148AD"/>
    <w:rsid w:val="001155AF"/>
    <w:rsid w:val="0012231B"/>
    <w:rsid w:val="00122A9F"/>
    <w:rsid w:val="00127808"/>
    <w:rsid w:val="00127FD1"/>
    <w:rsid w:val="00135C65"/>
    <w:rsid w:val="001406C2"/>
    <w:rsid w:val="00140FE0"/>
    <w:rsid w:val="0014366E"/>
    <w:rsid w:val="001457CB"/>
    <w:rsid w:val="00150789"/>
    <w:rsid w:val="0015310D"/>
    <w:rsid w:val="00153A33"/>
    <w:rsid w:val="00157E04"/>
    <w:rsid w:val="00162282"/>
    <w:rsid w:val="00166875"/>
    <w:rsid w:val="00172F61"/>
    <w:rsid w:val="001738D4"/>
    <w:rsid w:val="0017426B"/>
    <w:rsid w:val="00177549"/>
    <w:rsid w:val="0018085A"/>
    <w:rsid w:val="00184435"/>
    <w:rsid w:val="00190720"/>
    <w:rsid w:val="00190C71"/>
    <w:rsid w:val="00193FCC"/>
    <w:rsid w:val="00194653"/>
    <w:rsid w:val="00194CCC"/>
    <w:rsid w:val="00196640"/>
    <w:rsid w:val="0019685A"/>
    <w:rsid w:val="001A2745"/>
    <w:rsid w:val="001A2D2D"/>
    <w:rsid w:val="001A469B"/>
    <w:rsid w:val="001A7C94"/>
    <w:rsid w:val="001A7EA4"/>
    <w:rsid w:val="001B1BB7"/>
    <w:rsid w:val="001B1C4F"/>
    <w:rsid w:val="001B6B31"/>
    <w:rsid w:val="001C00A9"/>
    <w:rsid w:val="001C03E5"/>
    <w:rsid w:val="001C1171"/>
    <w:rsid w:val="001C1FB1"/>
    <w:rsid w:val="001C6C17"/>
    <w:rsid w:val="001C7A15"/>
    <w:rsid w:val="001C7D41"/>
    <w:rsid w:val="001D075E"/>
    <w:rsid w:val="001D5521"/>
    <w:rsid w:val="001D58B3"/>
    <w:rsid w:val="001D5E89"/>
    <w:rsid w:val="001E0D59"/>
    <w:rsid w:val="001F4E84"/>
    <w:rsid w:val="00200C97"/>
    <w:rsid w:val="002012CC"/>
    <w:rsid w:val="00205D13"/>
    <w:rsid w:val="00206FD2"/>
    <w:rsid w:val="00207793"/>
    <w:rsid w:val="002100D7"/>
    <w:rsid w:val="002121EC"/>
    <w:rsid w:val="002123FD"/>
    <w:rsid w:val="00212D0F"/>
    <w:rsid w:val="00213643"/>
    <w:rsid w:val="00213C3D"/>
    <w:rsid w:val="002162BB"/>
    <w:rsid w:val="00217D4A"/>
    <w:rsid w:val="0022078A"/>
    <w:rsid w:val="0022249F"/>
    <w:rsid w:val="00230997"/>
    <w:rsid w:val="00231092"/>
    <w:rsid w:val="00231AEC"/>
    <w:rsid w:val="00232917"/>
    <w:rsid w:val="00232D9F"/>
    <w:rsid w:val="0023492E"/>
    <w:rsid w:val="00235EB6"/>
    <w:rsid w:val="002424C6"/>
    <w:rsid w:val="00244EBE"/>
    <w:rsid w:val="002461B4"/>
    <w:rsid w:val="00247EC2"/>
    <w:rsid w:val="00250644"/>
    <w:rsid w:val="00253D95"/>
    <w:rsid w:val="00254695"/>
    <w:rsid w:val="00255996"/>
    <w:rsid w:val="00260053"/>
    <w:rsid w:val="002600D1"/>
    <w:rsid w:val="00265CCD"/>
    <w:rsid w:val="002673E7"/>
    <w:rsid w:val="002675E3"/>
    <w:rsid w:val="0027007B"/>
    <w:rsid w:val="002754FC"/>
    <w:rsid w:val="00275E2A"/>
    <w:rsid w:val="00283880"/>
    <w:rsid w:val="00285CC5"/>
    <w:rsid w:val="00286ED2"/>
    <w:rsid w:val="0028763C"/>
    <w:rsid w:val="00287A6E"/>
    <w:rsid w:val="00287EA6"/>
    <w:rsid w:val="00291091"/>
    <w:rsid w:val="002937D7"/>
    <w:rsid w:val="002A4D0D"/>
    <w:rsid w:val="002A7351"/>
    <w:rsid w:val="002B2C54"/>
    <w:rsid w:val="002B3BD4"/>
    <w:rsid w:val="002B3E0F"/>
    <w:rsid w:val="002B74B8"/>
    <w:rsid w:val="002B77C7"/>
    <w:rsid w:val="002C1998"/>
    <w:rsid w:val="002C226F"/>
    <w:rsid w:val="002C2BBA"/>
    <w:rsid w:val="002C3416"/>
    <w:rsid w:val="002C7617"/>
    <w:rsid w:val="002C765C"/>
    <w:rsid w:val="002C77D8"/>
    <w:rsid w:val="002D01FF"/>
    <w:rsid w:val="002D2BCC"/>
    <w:rsid w:val="002D461E"/>
    <w:rsid w:val="002D4C38"/>
    <w:rsid w:val="002D5393"/>
    <w:rsid w:val="002D7475"/>
    <w:rsid w:val="002E6B7E"/>
    <w:rsid w:val="002F16BC"/>
    <w:rsid w:val="002F318F"/>
    <w:rsid w:val="00307003"/>
    <w:rsid w:val="00307B0D"/>
    <w:rsid w:val="00307D3A"/>
    <w:rsid w:val="00311E36"/>
    <w:rsid w:val="00316D24"/>
    <w:rsid w:val="0031732B"/>
    <w:rsid w:val="00322B87"/>
    <w:rsid w:val="00324111"/>
    <w:rsid w:val="00324303"/>
    <w:rsid w:val="00325F12"/>
    <w:rsid w:val="00330229"/>
    <w:rsid w:val="00330A30"/>
    <w:rsid w:val="00336100"/>
    <w:rsid w:val="0034187E"/>
    <w:rsid w:val="00342338"/>
    <w:rsid w:val="003456E6"/>
    <w:rsid w:val="00345C14"/>
    <w:rsid w:val="003500D8"/>
    <w:rsid w:val="00352DB5"/>
    <w:rsid w:val="0035454F"/>
    <w:rsid w:val="00355CAA"/>
    <w:rsid w:val="003605F0"/>
    <w:rsid w:val="003624B6"/>
    <w:rsid w:val="00364704"/>
    <w:rsid w:val="0036474D"/>
    <w:rsid w:val="00366A1A"/>
    <w:rsid w:val="003674D2"/>
    <w:rsid w:val="0037446F"/>
    <w:rsid w:val="0037771A"/>
    <w:rsid w:val="003829B9"/>
    <w:rsid w:val="00384982"/>
    <w:rsid w:val="00385B5C"/>
    <w:rsid w:val="00386423"/>
    <w:rsid w:val="00386450"/>
    <w:rsid w:val="00387B13"/>
    <w:rsid w:val="00387BD7"/>
    <w:rsid w:val="003903A4"/>
    <w:rsid w:val="00392EEB"/>
    <w:rsid w:val="00394C5D"/>
    <w:rsid w:val="0039618C"/>
    <w:rsid w:val="0039643E"/>
    <w:rsid w:val="003A2DE1"/>
    <w:rsid w:val="003A408E"/>
    <w:rsid w:val="003A452B"/>
    <w:rsid w:val="003A6904"/>
    <w:rsid w:val="003A74AE"/>
    <w:rsid w:val="003B1698"/>
    <w:rsid w:val="003B7D18"/>
    <w:rsid w:val="003B7E63"/>
    <w:rsid w:val="003C2090"/>
    <w:rsid w:val="003C5F40"/>
    <w:rsid w:val="003C759C"/>
    <w:rsid w:val="003D0CA8"/>
    <w:rsid w:val="003D1BBE"/>
    <w:rsid w:val="003D2102"/>
    <w:rsid w:val="003E4489"/>
    <w:rsid w:val="003F24C2"/>
    <w:rsid w:val="003F24CC"/>
    <w:rsid w:val="003F2E18"/>
    <w:rsid w:val="004019E1"/>
    <w:rsid w:val="0040221B"/>
    <w:rsid w:val="00404B03"/>
    <w:rsid w:val="004106CB"/>
    <w:rsid w:val="00414E8B"/>
    <w:rsid w:val="00415490"/>
    <w:rsid w:val="00420AE5"/>
    <w:rsid w:val="004253B2"/>
    <w:rsid w:val="0042575A"/>
    <w:rsid w:val="00440A7A"/>
    <w:rsid w:val="0044660A"/>
    <w:rsid w:val="00447AFF"/>
    <w:rsid w:val="00450FA4"/>
    <w:rsid w:val="00454443"/>
    <w:rsid w:val="00454C0A"/>
    <w:rsid w:val="00455495"/>
    <w:rsid w:val="004556B5"/>
    <w:rsid w:val="004576A4"/>
    <w:rsid w:val="00462906"/>
    <w:rsid w:val="00462EF1"/>
    <w:rsid w:val="004657C2"/>
    <w:rsid w:val="00467940"/>
    <w:rsid w:val="0047079C"/>
    <w:rsid w:val="00475362"/>
    <w:rsid w:val="00477858"/>
    <w:rsid w:val="00485746"/>
    <w:rsid w:val="004857E7"/>
    <w:rsid w:val="00485DE5"/>
    <w:rsid w:val="00486E24"/>
    <w:rsid w:val="0048712B"/>
    <w:rsid w:val="00490560"/>
    <w:rsid w:val="00490845"/>
    <w:rsid w:val="00492AB0"/>
    <w:rsid w:val="004932E5"/>
    <w:rsid w:val="00493B8B"/>
    <w:rsid w:val="00496582"/>
    <w:rsid w:val="004A19A0"/>
    <w:rsid w:val="004A1CB8"/>
    <w:rsid w:val="004A2D77"/>
    <w:rsid w:val="004B3D27"/>
    <w:rsid w:val="004B65DB"/>
    <w:rsid w:val="004B66CD"/>
    <w:rsid w:val="004C310B"/>
    <w:rsid w:val="004C39CB"/>
    <w:rsid w:val="004D51E1"/>
    <w:rsid w:val="004D68A4"/>
    <w:rsid w:val="004E0814"/>
    <w:rsid w:val="004E3D46"/>
    <w:rsid w:val="004E6BA5"/>
    <w:rsid w:val="004F4643"/>
    <w:rsid w:val="004F4D5B"/>
    <w:rsid w:val="004F6346"/>
    <w:rsid w:val="004F74D2"/>
    <w:rsid w:val="00500009"/>
    <w:rsid w:val="00502253"/>
    <w:rsid w:val="00503003"/>
    <w:rsid w:val="0050357A"/>
    <w:rsid w:val="00503D2B"/>
    <w:rsid w:val="00506E16"/>
    <w:rsid w:val="00511159"/>
    <w:rsid w:val="005119ED"/>
    <w:rsid w:val="00513581"/>
    <w:rsid w:val="00515620"/>
    <w:rsid w:val="00516BAE"/>
    <w:rsid w:val="00522FAE"/>
    <w:rsid w:val="0052358E"/>
    <w:rsid w:val="00526D67"/>
    <w:rsid w:val="00526FEE"/>
    <w:rsid w:val="00527E5E"/>
    <w:rsid w:val="00531821"/>
    <w:rsid w:val="0053210F"/>
    <w:rsid w:val="005346C3"/>
    <w:rsid w:val="00535AE1"/>
    <w:rsid w:val="00537636"/>
    <w:rsid w:val="00540B43"/>
    <w:rsid w:val="00551DB3"/>
    <w:rsid w:val="0055536A"/>
    <w:rsid w:val="005556EF"/>
    <w:rsid w:val="00555F10"/>
    <w:rsid w:val="0055605C"/>
    <w:rsid w:val="0055706A"/>
    <w:rsid w:val="00563B0F"/>
    <w:rsid w:val="005662EE"/>
    <w:rsid w:val="0056708A"/>
    <w:rsid w:val="00567E5B"/>
    <w:rsid w:val="00572DA1"/>
    <w:rsid w:val="005734C8"/>
    <w:rsid w:val="00576542"/>
    <w:rsid w:val="00580B57"/>
    <w:rsid w:val="00582AAD"/>
    <w:rsid w:val="00586ADC"/>
    <w:rsid w:val="0059042F"/>
    <w:rsid w:val="0059090D"/>
    <w:rsid w:val="00593A3D"/>
    <w:rsid w:val="00594FAB"/>
    <w:rsid w:val="00595D76"/>
    <w:rsid w:val="005961EE"/>
    <w:rsid w:val="00596D18"/>
    <w:rsid w:val="005A2532"/>
    <w:rsid w:val="005A3ED2"/>
    <w:rsid w:val="005A6D2B"/>
    <w:rsid w:val="005B1DE8"/>
    <w:rsid w:val="005B5FC1"/>
    <w:rsid w:val="005B624A"/>
    <w:rsid w:val="005C116F"/>
    <w:rsid w:val="005C212C"/>
    <w:rsid w:val="005C3A84"/>
    <w:rsid w:val="005C6157"/>
    <w:rsid w:val="005C782A"/>
    <w:rsid w:val="005D0AC8"/>
    <w:rsid w:val="005D4F78"/>
    <w:rsid w:val="005E0248"/>
    <w:rsid w:val="005E23B4"/>
    <w:rsid w:val="005E4313"/>
    <w:rsid w:val="005E5832"/>
    <w:rsid w:val="005F203E"/>
    <w:rsid w:val="005F501B"/>
    <w:rsid w:val="006011F0"/>
    <w:rsid w:val="006014E8"/>
    <w:rsid w:val="00602C29"/>
    <w:rsid w:val="00603EF2"/>
    <w:rsid w:val="00604513"/>
    <w:rsid w:val="006076EE"/>
    <w:rsid w:val="00607B6B"/>
    <w:rsid w:val="00614254"/>
    <w:rsid w:val="0062321F"/>
    <w:rsid w:val="00625D4A"/>
    <w:rsid w:val="0062639E"/>
    <w:rsid w:val="006274DE"/>
    <w:rsid w:val="00627986"/>
    <w:rsid w:val="006335B7"/>
    <w:rsid w:val="00636066"/>
    <w:rsid w:val="006368A0"/>
    <w:rsid w:val="00637C6D"/>
    <w:rsid w:val="00637C98"/>
    <w:rsid w:val="00644DE7"/>
    <w:rsid w:val="0064504B"/>
    <w:rsid w:val="00651562"/>
    <w:rsid w:val="00655467"/>
    <w:rsid w:val="0065578C"/>
    <w:rsid w:val="00660F4F"/>
    <w:rsid w:val="0066418E"/>
    <w:rsid w:val="0066550D"/>
    <w:rsid w:val="0066594A"/>
    <w:rsid w:val="006672EE"/>
    <w:rsid w:val="0066735A"/>
    <w:rsid w:val="0067407F"/>
    <w:rsid w:val="0067729A"/>
    <w:rsid w:val="00680CD6"/>
    <w:rsid w:val="00681A97"/>
    <w:rsid w:val="00684D9A"/>
    <w:rsid w:val="0068588B"/>
    <w:rsid w:val="0068729F"/>
    <w:rsid w:val="0069127F"/>
    <w:rsid w:val="00691DBF"/>
    <w:rsid w:val="00694E3B"/>
    <w:rsid w:val="006A1F40"/>
    <w:rsid w:val="006A267D"/>
    <w:rsid w:val="006A2800"/>
    <w:rsid w:val="006A7E9B"/>
    <w:rsid w:val="006B391B"/>
    <w:rsid w:val="006B5E31"/>
    <w:rsid w:val="006B7454"/>
    <w:rsid w:val="006C6EF4"/>
    <w:rsid w:val="006C722F"/>
    <w:rsid w:val="006D1BB8"/>
    <w:rsid w:val="006D1EB9"/>
    <w:rsid w:val="006D3BAE"/>
    <w:rsid w:val="006D3D7C"/>
    <w:rsid w:val="006D7F86"/>
    <w:rsid w:val="006E42C0"/>
    <w:rsid w:val="006E5DF4"/>
    <w:rsid w:val="006E7F11"/>
    <w:rsid w:val="006F651A"/>
    <w:rsid w:val="00701009"/>
    <w:rsid w:val="00701B2C"/>
    <w:rsid w:val="007036DD"/>
    <w:rsid w:val="00705438"/>
    <w:rsid w:val="0070716E"/>
    <w:rsid w:val="00710B6B"/>
    <w:rsid w:val="007127FC"/>
    <w:rsid w:val="007207EA"/>
    <w:rsid w:val="00720D11"/>
    <w:rsid w:val="007229E5"/>
    <w:rsid w:val="00724BEC"/>
    <w:rsid w:val="00725898"/>
    <w:rsid w:val="00726260"/>
    <w:rsid w:val="00730365"/>
    <w:rsid w:val="007326A3"/>
    <w:rsid w:val="0073698B"/>
    <w:rsid w:val="00737CB4"/>
    <w:rsid w:val="00742855"/>
    <w:rsid w:val="00743A1B"/>
    <w:rsid w:val="0074425E"/>
    <w:rsid w:val="00747154"/>
    <w:rsid w:val="00747508"/>
    <w:rsid w:val="00753118"/>
    <w:rsid w:val="00761CA2"/>
    <w:rsid w:val="0076222C"/>
    <w:rsid w:val="00765819"/>
    <w:rsid w:val="00770545"/>
    <w:rsid w:val="00773EE0"/>
    <w:rsid w:val="00774029"/>
    <w:rsid w:val="0077708A"/>
    <w:rsid w:val="00783D69"/>
    <w:rsid w:val="00786D71"/>
    <w:rsid w:val="007870B9"/>
    <w:rsid w:val="007876AC"/>
    <w:rsid w:val="00795BFF"/>
    <w:rsid w:val="00795D82"/>
    <w:rsid w:val="00796048"/>
    <w:rsid w:val="007A1623"/>
    <w:rsid w:val="007A2A48"/>
    <w:rsid w:val="007A5568"/>
    <w:rsid w:val="007B0F95"/>
    <w:rsid w:val="007C244F"/>
    <w:rsid w:val="007C2DBF"/>
    <w:rsid w:val="007C4B69"/>
    <w:rsid w:val="007D0066"/>
    <w:rsid w:val="007D02DE"/>
    <w:rsid w:val="007E35BA"/>
    <w:rsid w:val="007E37ED"/>
    <w:rsid w:val="007F0D0E"/>
    <w:rsid w:val="007F12F0"/>
    <w:rsid w:val="007F2D4E"/>
    <w:rsid w:val="007F6144"/>
    <w:rsid w:val="007F761F"/>
    <w:rsid w:val="007F7A79"/>
    <w:rsid w:val="008011CF"/>
    <w:rsid w:val="008079C3"/>
    <w:rsid w:val="00807D40"/>
    <w:rsid w:val="008117E5"/>
    <w:rsid w:val="008131BC"/>
    <w:rsid w:val="008164DE"/>
    <w:rsid w:val="00820136"/>
    <w:rsid w:val="00821292"/>
    <w:rsid w:val="00821ED4"/>
    <w:rsid w:val="008244A9"/>
    <w:rsid w:val="0082496B"/>
    <w:rsid w:val="00826497"/>
    <w:rsid w:val="00827683"/>
    <w:rsid w:val="00833FF9"/>
    <w:rsid w:val="0083403C"/>
    <w:rsid w:val="008345A2"/>
    <w:rsid w:val="008348E0"/>
    <w:rsid w:val="00835CEC"/>
    <w:rsid w:val="008364B9"/>
    <w:rsid w:val="008401F6"/>
    <w:rsid w:val="00844B93"/>
    <w:rsid w:val="00844F91"/>
    <w:rsid w:val="00845A3E"/>
    <w:rsid w:val="00851593"/>
    <w:rsid w:val="0085241F"/>
    <w:rsid w:val="008538E8"/>
    <w:rsid w:val="00855A27"/>
    <w:rsid w:val="008568AB"/>
    <w:rsid w:val="0086257D"/>
    <w:rsid w:val="00862D92"/>
    <w:rsid w:val="00863C9C"/>
    <w:rsid w:val="00863FE0"/>
    <w:rsid w:val="00870497"/>
    <w:rsid w:val="00872E30"/>
    <w:rsid w:val="00873B9C"/>
    <w:rsid w:val="00873F9A"/>
    <w:rsid w:val="00877D3E"/>
    <w:rsid w:val="00877D52"/>
    <w:rsid w:val="008810EE"/>
    <w:rsid w:val="00882A7D"/>
    <w:rsid w:val="00884DD7"/>
    <w:rsid w:val="00890311"/>
    <w:rsid w:val="008913A5"/>
    <w:rsid w:val="008B1887"/>
    <w:rsid w:val="008B278F"/>
    <w:rsid w:val="008D1FE6"/>
    <w:rsid w:val="008D3568"/>
    <w:rsid w:val="008D4511"/>
    <w:rsid w:val="008D58CC"/>
    <w:rsid w:val="008D6085"/>
    <w:rsid w:val="008D79DE"/>
    <w:rsid w:val="008E052B"/>
    <w:rsid w:val="008E4C71"/>
    <w:rsid w:val="008E5C7C"/>
    <w:rsid w:val="008F0212"/>
    <w:rsid w:val="008F0C10"/>
    <w:rsid w:val="008F197E"/>
    <w:rsid w:val="008F24B6"/>
    <w:rsid w:val="008F65BF"/>
    <w:rsid w:val="008F7C4C"/>
    <w:rsid w:val="009033DB"/>
    <w:rsid w:val="009068C6"/>
    <w:rsid w:val="00907F1F"/>
    <w:rsid w:val="009115BA"/>
    <w:rsid w:val="0091370B"/>
    <w:rsid w:val="00923933"/>
    <w:rsid w:val="009248B4"/>
    <w:rsid w:val="00924B84"/>
    <w:rsid w:val="0092523C"/>
    <w:rsid w:val="0092538F"/>
    <w:rsid w:val="00925D74"/>
    <w:rsid w:val="00927AE6"/>
    <w:rsid w:val="00931003"/>
    <w:rsid w:val="009313B5"/>
    <w:rsid w:val="00932512"/>
    <w:rsid w:val="009333DC"/>
    <w:rsid w:val="0093392A"/>
    <w:rsid w:val="00937737"/>
    <w:rsid w:val="009418CE"/>
    <w:rsid w:val="00942533"/>
    <w:rsid w:val="00946740"/>
    <w:rsid w:val="009523AC"/>
    <w:rsid w:val="009541E3"/>
    <w:rsid w:val="00954E84"/>
    <w:rsid w:val="00965ED2"/>
    <w:rsid w:val="00967097"/>
    <w:rsid w:val="00974EAC"/>
    <w:rsid w:val="009901BC"/>
    <w:rsid w:val="009903D2"/>
    <w:rsid w:val="00991065"/>
    <w:rsid w:val="00992D8E"/>
    <w:rsid w:val="009A145A"/>
    <w:rsid w:val="009A18C5"/>
    <w:rsid w:val="009A1EF5"/>
    <w:rsid w:val="009A2796"/>
    <w:rsid w:val="009A2954"/>
    <w:rsid w:val="009A2D52"/>
    <w:rsid w:val="009A3348"/>
    <w:rsid w:val="009A6827"/>
    <w:rsid w:val="009A78A6"/>
    <w:rsid w:val="009B0E6A"/>
    <w:rsid w:val="009B0ED6"/>
    <w:rsid w:val="009B1B35"/>
    <w:rsid w:val="009B39FA"/>
    <w:rsid w:val="009B6461"/>
    <w:rsid w:val="009C20AF"/>
    <w:rsid w:val="009C2BDA"/>
    <w:rsid w:val="009C7D8A"/>
    <w:rsid w:val="009D09CC"/>
    <w:rsid w:val="009D6EB7"/>
    <w:rsid w:val="009D73B2"/>
    <w:rsid w:val="009E239A"/>
    <w:rsid w:val="009E4607"/>
    <w:rsid w:val="009E471C"/>
    <w:rsid w:val="009F36B2"/>
    <w:rsid w:val="009F3F63"/>
    <w:rsid w:val="00A013CE"/>
    <w:rsid w:val="00A065EA"/>
    <w:rsid w:val="00A121F6"/>
    <w:rsid w:val="00A12387"/>
    <w:rsid w:val="00A175EC"/>
    <w:rsid w:val="00A23516"/>
    <w:rsid w:val="00A25095"/>
    <w:rsid w:val="00A335F5"/>
    <w:rsid w:val="00A33F9D"/>
    <w:rsid w:val="00A37C1D"/>
    <w:rsid w:val="00A41290"/>
    <w:rsid w:val="00A420AC"/>
    <w:rsid w:val="00A436D7"/>
    <w:rsid w:val="00A44006"/>
    <w:rsid w:val="00A4589A"/>
    <w:rsid w:val="00A45E2C"/>
    <w:rsid w:val="00A47420"/>
    <w:rsid w:val="00A56CEF"/>
    <w:rsid w:val="00A57780"/>
    <w:rsid w:val="00A6089E"/>
    <w:rsid w:val="00A612E4"/>
    <w:rsid w:val="00A63D02"/>
    <w:rsid w:val="00A644C1"/>
    <w:rsid w:val="00A651DF"/>
    <w:rsid w:val="00A65FAB"/>
    <w:rsid w:val="00A67BFE"/>
    <w:rsid w:val="00A73B46"/>
    <w:rsid w:val="00A77EBF"/>
    <w:rsid w:val="00A86184"/>
    <w:rsid w:val="00A90CEE"/>
    <w:rsid w:val="00A93A9A"/>
    <w:rsid w:val="00A9530C"/>
    <w:rsid w:val="00A96EB2"/>
    <w:rsid w:val="00AA4255"/>
    <w:rsid w:val="00AA68C6"/>
    <w:rsid w:val="00AB1497"/>
    <w:rsid w:val="00AB387E"/>
    <w:rsid w:val="00AB463A"/>
    <w:rsid w:val="00AB5A89"/>
    <w:rsid w:val="00AC020B"/>
    <w:rsid w:val="00AC10F6"/>
    <w:rsid w:val="00AC12D7"/>
    <w:rsid w:val="00AD3C98"/>
    <w:rsid w:val="00AD6194"/>
    <w:rsid w:val="00AE4882"/>
    <w:rsid w:val="00AE6F7F"/>
    <w:rsid w:val="00AE736E"/>
    <w:rsid w:val="00AF23AA"/>
    <w:rsid w:val="00AF358E"/>
    <w:rsid w:val="00AF5F1D"/>
    <w:rsid w:val="00AF7539"/>
    <w:rsid w:val="00B01A6C"/>
    <w:rsid w:val="00B03C19"/>
    <w:rsid w:val="00B0440B"/>
    <w:rsid w:val="00B04E29"/>
    <w:rsid w:val="00B0774E"/>
    <w:rsid w:val="00B07D21"/>
    <w:rsid w:val="00B10742"/>
    <w:rsid w:val="00B12BA3"/>
    <w:rsid w:val="00B142D1"/>
    <w:rsid w:val="00B146CC"/>
    <w:rsid w:val="00B15974"/>
    <w:rsid w:val="00B17F61"/>
    <w:rsid w:val="00B220F0"/>
    <w:rsid w:val="00B22833"/>
    <w:rsid w:val="00B3369F"/>
    <w:rsid w:val="00B33A7D"/>
    <w:rsid w:val="00B3612E"/>
    <w:rsid w:val="00B36518"/>
    <w:rsid w:val="00B367DF"/>
    <w:rsid w:val="00B40A4A"/>
    <w:rsid w:val="00B424EC"/>
    <w:rsid w:val="00B453C2"/>
    <w:rsid w:val="00B455F9"/>
    <w:rsid w:val="00B473EB"/>
    <w:rsid w:val="00B51F09"/>
    <w:rsid w:val="00B52A20"/>
    <w:rsid w:val="00B5455D"/>
    <w:rsid w:val="00B559D7"/>
    <w:rsid w:val="00B56841"/>
    <w:rsid w:val="00B568C6"/>
    <w:rsid w:val="00B568F3"/>
    <w:rsid w:val="00B56C9B"/>
    <w:rsid w:val="00B630A8"/>
    <w:rsid w:val="00B63C5F"/>
    <w:rsid w:val="00B652E3"/>
    <w:rsid w:val="00B6722E"/>
    <w:rsid w:val="00B70576"/>
    <w:rsid w:val="00B758A5"/>
    <w:rsid w:val="00B75EA5"/>
    <w:rsid w:val="00B762FC"/>
    <w:rsid w:val="00B85523"/>
    <w:rsid w:val="00B86431"/>
    <w:rsid w:val="00B90585"/>
    <w:rsid w:val="00B90F78"/>
    <w:rsid w:val="00B9547B"/>
    <w:rsid w:val="00B96CC4"/>
    <w:rsid w:val="00BA20A0"/>
    <w:rsid w:val="00BA2AD4"/>
    <w:rsid w:val="00BA7128"/>
    <w:rsid w:val="00BA77AA"/>
    <w:rsid w:val="00BB5389"/>
    <w:rsid w:val="00BC0DCF"/>
    <w:rsid w:val="00BC2874"/>
    <w:rsid w:val="00BC2B54"/>
    <w:rsid w:val="00BC4CAD"/>
    <w:rsid w:val="00BC6E34"/>
    <w:rsid w:val="00BC7082"/>
    <w:rsid w:val="00BD0C32"/>
    <w:rsid w:val="00BD13D6"/>
    <w:rsid w:val="00BD1E63"/>
    <w:rsid w:val="00BE2438"/>
    <w:rsid w:val="00BE25ED"/>
    <w:rsid w:val="00BE539F"/>
    <w:rsid w:val="00BE53B5"/>
    <w:rsid w:val="00BE5CE7"/>
    <w:rsid w:val="00BF3717"/>
    <w:rsid w:val="00BF3D72"/>
    <w:rsid w:val="00BF4F16"/>
    <w:rsid w:val="00C03EFA"/>
    <w:rsid w:val="00C058F8"/>
    <w:rsid w:val="00C07D19"/>
    <w:rsid w:val="00C12AE5"/>
    <w:rsid w:val="00C134AC"/>
    <w:rsid w:val="00C20A0A"/>
    <w:rsid w:val="00C21056"/>
    <w:rsid w:val="00C23EC9"/>
    <w:rsid w:val="00C265B8"/>
    <w:rsid w:val="00C3299E"/>
    <w:rsid w:val="00C32CCE"/>
    <w:rsid w:val="00C3421E"/>
    <w:rsid w:val="00C3452B"/>
    <w:rsid w:val="00C4109E"/>
    <w:rsid w:val="00C45994"/>
    <w:rsid w:val="00C52B1B"/>
    <w:rsid w:val="00C534E7"/>
    <w:rsid w:val="00C5524B"/>
    <w:rsid w:val="00C5668D"/>
    <w:rsid w:val="00C56FFD"/>
    <w:rsid w:val="00C57842"/>
    <w:rsid w:val="00C605B0"/>
    <w:rsid w:val="00C60632"/>
    <w:rsid w:val="00C60719"/>
    <w:rsid w:val="00C6165C"/>
    <w:rsid w:val="00C65FD4"/>
    <w:rsid w:val="00C7339A"/>
    <w:rsid w:val="00C756A7"/>
    <w:rsid w:val="00C80938"/>
    <w:rsid w:val="00C83155"/>
    <w:rsid w:val="00C86900"/>
    <w:rsid w:val="00C90451"/>
    <w:rsid w:val="00C9106E"/>
    <w:rsid w:val="00C936D4"/>
    <w:rsid w:val="00CA0E63"/>
    <w:rsid w:val="00CA14CE"/>
    <w:rsid w:val="00CA1E72"/>
    <w:rsid w:val="00CA2927"/>
    <w:rsid w:val="00CA4644"/>
    <w:rsid w:val="00CA6CBE"/>
    <w:rsid w:val="00CB50FF"/>
    <w:rsid w:val="00CB68A6"/>
    <w:rsid w:val="00CC04BF"/>
    <w:rsid w:val="00CC2122"/>
    <w:rsid w:val="00CC7DDA"/>
    <w:rsid w:val="00CD008C"/>
    <w:rsid w:val="00CD2284"/>
    <w:rsid w:val="00CD24CA"/>
    <w:rsid w:val="00CD3D54"/>
    <w:rsid w:val="00CD6C74"/>
    <w:rsid w:val="00CE5031"/>
    <w:rsid w:val="00CF2BDA"/>
    <w:rsid w:val="00CF4109"/>
    <w:rsid w:val="00CF6106"/>
    <w:rsid w:val="00D0507F"/>
    <w:rsid w:val="00D2015D"/>
    <w:rsid w:val="00D20607"/>
    <w:rsid w:val="00D21431"/>
    <w:rsid w:val="00D21DB8"/>
    <w:rsid w:val="00D25011"/>
    <w:rsid w:val="00D26717"/>
    <w:rsid w:val="00D27B1C"/>
    <w:rsid w:val="00D3175D"/>
    <w:rsid w:val="00D378F3"/>
    <w:rsid w:val="00D4141F"/>
    <w:rsid w:val="00D522AD"/>
    <w:rsid w:val="00D52B70"/>
    <w:rsid w:val="00D53015"/>
    <w:rsid w:val="00D54680"/>
    <w:rsid w:val="00D60A0E"/>
    <w:rsid w:val="00D60D9C"/>
    <w:rsid w:val="00D62B3D"/>
    <w:rsid w:val="00D62C95"/>
    <w:rsid w:val="00D64092"/>
    <w:rsid w:val="00D65BC0"/>
    <w:rsid w:val="00D6705E"/>
    <w:rsid w:val="00D70403"/>
    <w:rsid w:val="00D7115F"/>
    <w:rsid w:val="00D75704"/>
    <w:rsid w:val="00D7654B"/>
    <w:rsid w:val="00D81489"/>
    <w:rsid w:val="00D8667D"/>
    <w:rsid w:val="00D92E16"/>
    <w:rsid w:val="00D9481C"/>
    <w:rsid w:val="00D977B5"/>
    <w:rsid w:val="00DA2A83"/>
    <w:rsid w:val="00DA37B0"/>
    <w:rsid w:val="00DB24EC"/>
    <w:rsid w:val="00DB3694"/>
    <w:rsid w:val="00DB4D5C"/>
    <w:rsid w:val="00DB54F6"/>
    <w:rsid w:val="00DB6147"/>
    <w:rsid w:val="00DB6851"/>
    <w:rsid w:val="00DB7F36"/>
    <w:rsid w:val="00DC31BE"/>
    <w:rsid w:val="00DC35B9"/>
    <w:rsid w:val="00DC4CC8"/>
    <w:rsid w:val="00DC53D8"/>
    <w:rsid w:val="00DC6C0A"/>
    <w:rsid w:val="00DD10F2"/>
    <w:rsid w:val="00DD465D"/>
    <w:rsid w:val="00DD610A"/>
    <w:rsid w:val="00DD66C0"/>
    <w:rsid w:val="00DE4500"/>
    <w:rsid w:val="00DF06B2"/>
    <w:rsid w:val="00DF7032"/>
    <w:rsid w:val="00E00AF2"/>
    <w:rsid w:val="00E024FA"/>
    <w:rsid w:val="00E04A10"/>
    <w:rsid w:val="00E06093"/>
    <w:rsid w:val="00E11082"/>
    <w:rsid w:val="00E14042"/>
    <w:rsid w:val="00E14C17"/>
    <w:rsid w:val="00E1796E"/>
    <w:rsid w:val="00E20E50"/>
    <w:rsid w:val="00E20FF2"/>
    <w:rsid w:val="00E25602"/>
    <w:rsid w:val="00E30641"/>
    <w:rsid w:val="00E3120C"/>
    <w:rsid w:val="00E34120"/>
    <w:rsid w:val="00E35C1F"/>
    <w:rsid w:val="00E377D1"/>
    <w:rsid w:val="00E40B6D"/>
    <w:rsid w:val="00E4410B"/>
    <w:rsid w:val="00E51F6F"/>
    <w:rsid w:val="00E52A03"/>
    <w:rsid w:val="00E53F70"/>
    <w:rsid w:val="00E61B20"/>
    <w:rsid w:val="00E622F5"/>
    <w:rsid w:val="00E6396C"/>
    <w:rsid w:val="00E63F66"/>
    <w:rsid w:val="00E67B57"/>
    <w:rsid w:val="00E736BE"/>
    <w:rsid w:val="00E75C6E"/>
    <w:rsid w:val="00E80299"/>
    <w:rsid w:val="00E84326"/>
    <w:rsid w:val="00E86795"/>
    <w:rsid w:val="00E86F1A"/>
    <w:rsid w:val="00E876E0"/>
    <w:rsid w:val="00E94398"/>
    <w:rsid w:val="00E95A98"/>
    <w:rsid w:val="00EA12A7"/>
    <w:rsid w:val="00EA3DA3"/>
    <w:rsid w:val="00EA5CA1"/>
    <w:rsid w:val="00EA5F38"/>
    <w:rsid w:val="00EA62D8"/>
    <w:rsid w:val="00EB0F85"/>
    <w:rsid w:val="00EB24D0"/>
    <w:rsid w:val="00EB2710"/>
    <w:rsid w:val="00EB39B3"/>
    <w:rsid w:val="00EB4F34"/>
    <w:rsid w:val="00EC215A"/>
    <w:rsid w:val="00EC479B"/>
    <w:rsid w:val="00EC562B"/>
    <w:rsid w:val="00ED1202"/>
    <w:rsid w:val="00ED1E24"/>
    <w:rsid w:val="00ED208E"/>
    <w:rsid w:val="00ED3646"/>
    <w:rsid w:val="00ED420E"/>
    <w:rsid w:val="00ED6D7C"/>
    <w:rsid w:val="00EE027F"/>
    <w:rsid w:val="00EE1543"/>
    <w:rsid w:val="00EE1DCB"/>
    <w:rsid w:val="00EE2488"/>
    <w:rsid w:val="00EE58E3"/>
    <w:rsid w:val="00EF09FE"/>
    <w:rsid w:val="00EF0EEA"/>
    <w:rsid w:val="00EF53B1"/>
    <w:rsid w:val="00F01E29"/>
    <w:rsid w:val="00F02906"/>
    <w:rsid w:val="00F045DC"/>
    <w:rsid w:val="00F06FD9"/>
    <w:rsid w:val="00F10B79"/>
    <w:rsid w:val="00F12B61"/>
    <w:rsid w:val="00F13613"/>
    <w:rsid w:val="00F13C6D"/>
    <w:rsid w:val="00F1584A"/>
    <w:rsid w:val="00F15B3B"/>
    <w:rsid w:val="00F173E4"/>
    <w:rsid w:val="00F21FC4"/>
    <w:rsid w:val="00F22E94"/>
    <w:rsid w:val="00F300FF"/>
    <w:rsid w:val="00F32227"/>
    <w:rsid w:val="00F373A1"/>
    <w:rsid w:val="00F44CB3"/>
    <w:rsid w:val="00F44E35"/>
    <w:rsid w:val="00F45026"/>
    <w:rsid w:val="00F45DBC"/>
    <w:rsid w:val="00F47CCE"/>
    <w:rsid w:val="00F50680"/>
    <w:rsid w:val="00F536DE"/>
    <w:rsid w:val="00F64CE0"/>
    <w:rsid w:val="00F74066"/>
    <w:rsid w:val="00F75870"/>
    <w:rsid w:val="00F7662D"/>
    <w:rsid w:val="00F8206D"/>
    <w:rsid w:val="00F826DB"/>
    <w:rsid w:val="00F85D39"/>
    <w:rsid w:val="00F929BC"/>
    <w:rsid w:val="00FA074A"/>
    <w:rsid w:val="00FA327A"/>
    <w:rsid w:val="00FA3799"/>
    <w:rsid w:val="00FA678A"/>
    <w:rsid w:val="00FB0F05"/>
    <w:rsid w:val="00FB2524"/>
    <w:rsid w:val="00FB3A11"/>
    <w:rsid w:val="00FB3B37"/>
    <w:rsid w:val="00FC3909"/>
    <w:rsid w:val="00FC4853"/>
    <w:rsid w:val="00FC665E"/>
    <w:rsid w:val="00FD577E"/>
    <w:rsid w:val="00FD6B43"/>
    <w:rsid w:val="00FE2974"/>
    <w:rsid w:val="00FE5DC6"/>
    <w:rsid w:val="00FE6E7A"/>
    <w:rsid w:val="00FF1677"/>
    <w:rsid w:val="00FF25E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E893"/>
  <w15:chartTrackingRefBased/>
  <w15:docId w15:val="{29149A25-AE4F-9640-AFFE-467F327E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BAE"/>
    <w:rPr>
      <w:rFonts w:ascii="Times New Roman" w:eastAsia="Times New Roman" w:hAnsi="Times New Roman" w:cs="Times New Roman"/>
    </w:rPr>
  </w:style>
  <w:style w:type="paragraph" w:styleId="Heading3">
    <w:name w:val="heading 3"/>
    <w:basedOn w:val="Normal"/>
    <w:link w:val="Heading3Char"/>
    <w:uiPriority w:val="9"/>
    <w:qFormat/>
    <w:rsid w:val="0070543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nhideWhenUsed/>
    <w:rsid w:val="00594FAB"/>
    <w:rPr>
      <w:rFonts w:asciiTheme="minorHAnsi" w:eastAsiaTheme="minorHAnsi" w:hAnsiTheme="minorHAnsi" w:cstheme="minorBidi"/>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rsid w:val="00594FAB"/>
    <w:rPr>
      <w:sz w:val="20"/>
      <w:szCs w:val="20"/>
    </w:rPr>
  </w:style>
  <w:style w:type="character" w:styleId="FootnoteReference">
    <w:name w:val="footnote reference"/>
    <w:basedOn w:val="DefaultParagraphFont"/>
    <w:semiHidden/>
    <w:unhideWhenUsed/>
    <w:rsid w:val="00594FAB"/>
    <w:rPr>
      <w:vertAlign w:val="superscript"/>
    </w:rPr>
  </w:style>
  <w:style w:type="paragraph" w:styleId="NormalWeb">
    <w:name w:val="Normal (Web)"/>
    <w:basedOn w:val="Normal"/>
    <w:uiPriority w:val="99"/>
    <w:unhideWhenUsed/>
    <w:rsid w:val="00594FAB"/>
    <w:pPr>
      <w:spacing w:before="100" w:beforeAutospacing="1" w:after="100" w:afterAutospacing="1"/>
    </w:pPr>
  </w:style>
  <w:style w:type="paragraph" w:styleId="ListParagraph">
    <w:name w:val="List Paragraph"/>
    <w:basedOn w:val="Normal"/>
    <w:uiPriority w:val="34"/>
    <w:qFormat/>
    <w:rsid w:val="005E5832"/>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B568C6"/>
    <w:rPr>
      <w:color w:val="0000FF"/>
      <w:u w:val="single"/>
    </w:rPr>
  </w:style>
  <w:style w:type="character" w:customStyle="1" w:styleId="Heading3Char">
    <w:name w:val="Heading 3 Char"/>
    <w:basedOn w:val="DefaultParagraphFont"/>
    <w:link w:val="Heading3"/>
    <w:uiPriority w:val="9"/>
    <w:rsid w:val="00705438"/>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660F4F"/>
    <w:pPr>
      <w:tabs>
        <w:tab w:val="center" w:pos="4680"/>
        <w:tab w:val="right" w:pos="9360"/>
      </w:tabs>
    </w:pPr>
  </w:style>
  <w:style w:type="character" w:customStyle="1" w:styleId="FooterChar">
    <w:name w:val="Footer Char"/>
    <w:basedOn w:val="DefaultParagraphFont"/>
    <w:link w:val="Footer"/>
    <w:uiPriority w:val="99"/>
    <w:rsid w:val="00660F4F"/>
    <w:rPr>
      <w:rFonts w:ascii="Times New Roman" w:eastAsia="Times New Roman" w:hAnsi="Times New Roman" w:cs="Times New Roman"/>
    </w:rPr>
  </w:style>
  <w:style w:type="character" w:styleId="PageNumber">
    <w:name w:val="page number"/>
    <w:basedOn w:val="DefaultParagraphFont"/>
    <w:uiPriority w:val="99"/>
    <w:semiHidden/>
    <w:unhideWhenUsed/>
    <w:rsid w:val="00660F4F"/>
  </w:style>
  <w:style w:type="table" w:styleId="TableGrid">
    <w:name w:val="Table Grid"/>
    <w:basedOn w:val="TableNormal"/>
    <w:uiPriority w:val="39"/>
    <w:rsid w:val="009B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27FC"/>
    <w:rPr>
      <w:color w:val="605E5C"/>
      <w:shd w:val="clear" w:color="auto" w:fill="E1DFDD"/>
    </w:rPr>
  </w:style>
  <w:style w:type="character" w:styleId="FollowedHyperlink">
    <w:name w:val="FollowedHyperlink"/>
    <w:basedOn w:val="DefaultParagraphFont"/>
    <w:uiPriority w:val="99"/>
    <w:semiHidden/>
    <w:unhideWhenUsed/>
    <w:rsid w:val="00C410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2805">
      <w:bodyDiv w:val="1"/>
      <w:marLeft w:val="0"/>
      <w:marRight w:val="0"/>
      <w:marTop w:val="0"/>
      <w:marBottom w:val="0"/>
      <w:divBdr>
        <w:top w:val="none" w:sz="0" w:space="0" w:color="auto"/>
        <w:left w:val="none" w:sz="0" w:space="0" w:color="auto"/>
        <w:bottom w:val="none" w:sz="0" w:space="0" w:color="auto"/>
        <w:right w:val="none" w:sz="0" w:space="0" w:color="auto"/>
      </w:divBdr>
      <w:divsChild>
        <w:div w:id="1272787314">
          <w:marLeft w:val="0"/>
          <w:marRight w:val="0"/>
          <w:marTop w:val="0"/>
          <w:marBottom w:val="0"/>
          <w:divBdr>
            <w:top w:val="none" w:sz="0" w:space="0" w:color="auto"/>
            <w:left w:val="none" w:sz="0" w:space="0" w:color="auto"/>
            <w:bottom w:val="none" w:sz="0" w:space="0" w:color="auto"/>
            <w:right w:val="none" w:sz="0" w:space="0" w:color="auto"/>
          </w:divBdr>
          <w:divsChild>
            <w:div w:id="353043141">
              <w:marLeft w:val="0"/>
              <w:marRight w:val="0"/>
              <w:marTop w:val="0"/>
              <w:marBottom w:val="0"/>
              <w:divBdr>
                <w:top w:val="none" w:sz="0" w:space="0" w:color="auto"/>
                <w:left w:val="none" w:sz="0" w:space="0" w:color="auto"/>
                <w:bottom w:val="none" w:sz="0" w:space="0" w:color="auto"/>
                <w:right w:val="none" w:sz="0" w:space="0" w:color="auto"/>
              </w:divBdr>
              <w:divsChild>
                <w:div w:id="444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1268">
      <w:bodyDiv w:val="1"/>
      <w:marLeft w:val="0"/>
      <w:marRight w:val="0"/>
      <w:marTop w:val="0"/>
      <w:marBottom w:val="0"/>
      <w:divBdr>
        <w:top w:val="none" w:sz="0" w:space="0" w:color="auto"/>
        <w:left w:val="none" w:sz="0" w:space="0" w:color="auto"/>
        <w:bottom w:val="none" w:sz="0" w:space="0" w:color="auto"/>
        <w:right w:val="none" w:sz="0" w:space="0" w:color="auto"/>
      </w:divBdr>
    </w:div>
    <w:div w:id="110324394">
      <w:bodyDiv w:val="1"/>
      <w:marLeft w:val="0"/>
      <w:marRight w:val="0"/>
      <w:marTop w:val="0"/>
      <w:marBottom w:val="0"/>
      <w:divBdr>
        <w:top w:val="none" w:sz="0" w:space="0" w:color="auto"/>
        <w:left w:val="none" w:sz="0" w:space="0" w:color="auto"/>
        <w:bottom w:val="none" w:sz="0" w:space="0" w:color="auto"/>
        <w:right w:val="none" w:sz="0" w:space="0" w:color="auto"/>
      </w:divBdr>
    </w:div>
    <w:div w:id="111048877">
      <w:bodyDiv w:val="1"/>
      <w:marLeft w:val="0"/>
      <w:marRight w:val="0"/>
      <w:marTop w:val="0"/>
      <w:marBottom w:val="0"/>
      <w:divBdr>
        <w:top w:val="none" w:sz="0" w:space="0" w:color="auto"/>
        <w:left w:val="none" w:sz="0" w:space="0" w:color="auto"/>
        <w:bottom w:val="none" w:sz="0" w:space="0" w:color="auto"/>
        <w:right w:val="none" w:sz="0" w:space="0" w:color="auto"/>
      </w:divBdr>
    </w:div>
    <w:div w:id="120419449">
      <w:bodyDiv w:val="1"/>
      <w:marLeft w:val="0"/>
      <w:marRight w:val="0"/>
      <w:marTop w:val="0"/>
      <w:marBottom w:val="0"/>
      <w:divBdr>
        <w:top w:val="none" w:sz="0" w:space="0" w:color="auto"/>
        <w:left w:val="none" w:sz="0" w:space="0" w:color="auto"/>
        <w:bottom w:val="none" w:sz="0" w:space="0" w:color="auto"/>
        <w:right w:val="none" w:sz="0" w:space="0" w:color="auto"/>
      </w:divBdr>
    </w:div>
    <w:div w:id="147138066">
      <w:bodyDiv w:val="1"/>
      <w:marLeft w:val="0"/>
      <w:marRight w:val="0"/>
      <w:marTop w:val="0"/>
      <w:marBottom w:val="0"/>
      <w:divBdr>
        <w:top w:val="none" w:sz="0" w:space="0" w:color="auto"/>
        <w:left w:val="none" w:sz="0" w:space="0" w:color="auto"/>
        <w:bottom w:val="none" w:sz="0" w:space="0" w:color="auto"/>
        <w:right w:val="none" w:sz="0" w:space="0" w:color="auto"/>
      </w:divBdr>
    </w:div>
    <w:div w:id="153572572">
      <w:bodyDiv w:val="1"/>
      <w:marLeft w:val="0"/>
      <w:marRight w:val="0"/>
      <w:marTop w:val="0"/>
      <w:marBottom w:val="0"/>
      <w:divBdr>
        <w:top w:val="none" w:sz="0" w:space="0" w:color="auto"/>
        <w:left w:val="none" w:sz="0" w:space="0" w:color="auto"/>
        <w:bottom w:val="none" w:sz="0" w:space="0" w:color="auto"/>
        <w:right w:val="none" w:sz="0" w:space="0" w:color="auto"/>
      </w:divBdr>
    </w:div>
    <w:div w:id="185949449">
      <w:bodyDiv w:val="1"/>
      <w:marLeft w:val="0"/>
      <w:marRight w:val="0"/>
      <w:marTop w:val="0"/>
      <w:marBottom w:val="0"/>
      <w:divBdr>
        <w:top w:val="none" w:sz="0" w:space="0" w:color="auto"/>
        <w:left w:val="none" w:sz="0" w:space="0" w:color="auto"/>
        <w:bottom w:val="none" w:sz="0" w:space="0" w:color="auto"/>
        <w:right w:val="none" w:sz="0" w:space="0" w:color="auto"/>
      </w:divBdr>
    </w:div>
    <w:div w:id="195120690">
      <w:bodyDiv w:val="1"/>
      <w:marLeft w:val="0"/>
      <w:marRight w:val="0"/>
      <w:marTop w:val="0"/>
      <w:marBottom w:val="0"/>
      <w:divBdr>
        <w:top w:val="none" w:sz="0" w:space="0" w:color="auto"/>
        <w:left w:val="none" w:sz="0" w:space="0" w:color="auto"/>
        <w:bottom w:val="none" w:sz="0" w:space="0" w:color="auto"/>
        <w:right w:val="none" w:sz="0" w:space="0" w:color="auto"/>
      </w:divBdr>
      <w:divsChild>
        <w:div w:id="1276703">
          <w:marLeft w:val="0"/>
          <w:marRight w:val="0"/>
          <w:marTop w:val="0"/>
          <w:marBottom w:val="0"/>
          <w:divBdr>
            <w:top w:val="none" w:sz="0" w:space="0" w:color="auto"/>
            <w:left w:val="none" w:sz="0" w:space="0" w:color="auto"/>
            <w:bottom w:val="none" w:sz="0" w:space="0" w:color="auto"/>
            <w:right w:val="none" w:sz="0" w:space="0" w:color="auto"/>
          </w:divBdr>
          <w:divsChild>
            <w:div w:id="1429891476">
              <w:marLeft w:val="0"/>
              <w:marRight w:val="0"/>
              <w:marTop w:val="0"/>
              <w:marBottom w:val="0"/>
              <w:divBdr>
                <w:top w:val="none" w:sz="0" w:space="0" w:color="auto"/>
                <w:left w:val="none" w:sz="0" w:space="0" w:color="auto"/>
                <w:bottom w:val="none" w:sz="0" w:space="0" w:color="auto"/>
                <w:right w:val="none" w:sz="0" w:space="0" w:color="auto"/>
              </w:divBdr>
              <w:divsChild>
                <w:div w:id="16034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5886">
      <w:bodyDiv w:val="1"/>
      <w:marLeft w:val="0"/>
      <w:marRight w:val="0"/>
      <w:marTop w:val="0"/>
      <w:marBottom w:val="0"/>
      <w:divBdr>
        <w:top w:val="none" w:sz="0" w:space="0" w:color="auto"/>
        <w:left w:val="none" w:sz="0" w:space="0" w:color="auto"/>
        <w:bottom w:val="none" w:sz="0" w:space="0" w:color="auto"/>
        <w:right w:val="none" w:sz="0" w:space="0" w:color="auto"/>
      </w:divBdr>
    </w:div>
    <w:div w:id="229389280">
      <w:bodyDiv w:val="1"/>
      <w:marLeft w:val="0"/>
      <w:marRight w:val="0"/>
      <w:marTop w:val="0"/>
      <w:marBottom w:val="0"/>
      <w:divBdr>
        <w:top w:val="none" w:sz="0" w:space="0" w:color="auto"/>
        <w:left w:val="none" w:sz="0" w:space="0" w:color="auto"/>
        <w:bottom w:val="none" w:sz="0" w:space="0" w:color="auto"/>
        <w:right w:val="none" w:sz="0" w:space="0" w:color="auto"/>
      </w:divBdr>
    </w:div>
    <w:div w:id="245000165">
      <w:bodyDiv w:val="1"/>
      <w:marLeft w:val="0"/>
      <w:marRight w:val="0"/>
      <w:marTop w:val="0"/>
      <w:marBottom w:val="0"/>
      <w:divBdr>
        <w:top w:val="none" w:sz="0" w:space="0" w:color="auto"/>
        <w:left w:val="none" w:sz="0" w:space="0" w:color="auto"/>
        <w:bottom w:val="none" w:sz="0" w:space="0" w:color="auto"/>
        <w:right w:val="none" w:sz="0" w:space="0" w:color="auto"/>
      </w:divBdr>
      <w:divsChild>
        <w:div w:id="116031457">
          <w:marLeft w:val="0"/>
          <w:marRight w:val="0"/>
          <w:marTop w:val="0"/>
          <w:marBottom w:val="0"/>
          <w:divBdr>
            <w:top w:val="none" w:sz="0" w:space="0" w:color="auto"/>
            <w:left w:val="none" w:sz="0" w:space="0" w:color="auto"/>
            <w:bottom w:val="none" w:sz="0" w:space="0" w:color="auto"/>
            <w:right w:val="none" w:sz="0" w:space="0" w:color="auto"/>
          </w:divBdr>
          <w:divsChild>
            <w:div w:id="1410542759">
              <w:marLeft w:val="0"/>
              <w:marRight w:val="0"/>
              <w:marTop w:val="0"/>
              <w:marBottom w:val="0"/>
              <w:divBdr>
                <w:top w:val="none" w:sz="0" w:space="0" w:color="auto"/>
                <w:left w:val="none" w:sz="0" w:space="0" w:color="auto"/>
                <w:bottom w:val="none" w:sz="0" w:space="0" w:color="auto"/>
                <w:right w:val="none" w:sz="0" w:space="0" w:color="auto"/>
              </w:divBdr>
              <w:divsChild>
                <w:div w:id="17198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75327">
      <w:bodyDiv w:val="1"/>
      <w:marLeft w:val="0"/>
      <w:marRight w:val="0"/>
      <w:marTop w:val="0"/>
      <w:marBottom w:val="0"/>
      <w:divBdr>
        <w:top w:val="none" w:sz="0" w:space="0" w:color="auto"/>
        <w:left w:val="none" w:sz="0" w:space="0" w:color="auto"/>
        <w:bottom w:val="none" w:sz="0" w:space="0" w:color="auto"/>
        <w:right w:val="none" w:sz="0" w:space="0" w:color="auto"/>
      </w:divBdr>
      <w:divsChild>
        <w:div w:id="1575313709">
          <w:marLeft w:val="0"/>
          <w:marRight w:val="0"/>
          <w:marTop w:val="0"/>
          <w:marBottom w:val="0"/>
          <w:divBdr>
            <w:top w:val="none" w:sz="0" w:space="0" w:color="auto"/>
            <w:left w:val="none" w:sz="0" w:space="0" w:color="auto"/>
            <w:bottom w:val="none" w:sz="0" w:space="0" w:color="auto"/>
            <w:right w:val="none" w:sz="0" w:space="0" w:color="auto"/>
          </w:divBdr>
          <w:divsChild>
            <w:div w:id="943996141">
              <w:marLeft w:val="0"/>
              <w:marRight w:val="0"/>
              <w:marTop w:val="0"/>
              <w:marBottom w:val="0"/>
              <w:divBdr>
                <w:top w:val="none" w:sz="0" w:space="0" w:color="auto"/>
                <w:left w:val="none" w:sz="0" w:space="0" w:color="auto"/>
                <w:bottom w:val="none" w:sz="0" w:space="0" w:color="auto"/>
                <w:right w:val="none" w:sz="0" w:space="0" w:color="auto"/>
              </w:divBdr>
              <w:divsChild>
                <w:div w:id="915473450">
                  <w:marLeft w:val="0"/>
                  <w:marRight w:val="0"/>
                  <w:marTop w:val="0"/>
                  <w:marBottom w:val="0"/>
                  <w:divBdr>
                    <w:top w:val="none" w:sz="0" w:space="0" w:color="auto"/>
                    <w:left w:val="none" w:sz="0" w:space="0" w:color="auto"/>
                    <w:bottom w:val="none" w:sz="0" w:space="0" w:color="auto"/>
                    <w:right w:val="none" w:sz="0" w:space="0" w:color="auto"/>
                  </w:divBdr>
                  <w:divsChild>
                    <w:div w:id="13711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919339">
      <w:bodyDiv w:val="1"/>
      <w:marLeft w:val="0"/>
      <w:marRight w:val="0"/>
      <w:marTop w:val="0"/>
      <w:marBottom w:val="0"/>
      <w:divBdr>
        <w:top w:val="none" w:sz="0" w:space="0" w:color="auto"/>
        <w:left w:val="none" w:sz="0" w:space="0" w:color="auto"/>
        <w:bottom w:val="none" w:sz="0" w:space="0" w:color="auto"/>
        <w:right w:val="none" w:sz="0" w:space="0" w:color="auto"/>
      </w:divBdr>
      <w:divsChild>
        <w:div w:id="1247155115">
          <w:marLeft w:val="0"/>
          <w:marRight w:val="0"/>
          <w:marTop w:val="0"/>
          <w:marBottom w:val="0"/>
          <w:divBdr>
            <w:top w:val="none" w:sz="0" w:space="0" w:color="auto"/>
            <w:left w:val="none" w:sz="0" w:space="0" w:color="auto"/>
            <w:bottom w:val="none" w:sz="0" w:space="0" w:color="auto"/>
            <w:right w:val="none" w:sz="0" w:space="0" w:color="auto"/>
          </w:divBdr>
          <w:divsChild>
            <w:div w:id="90665854">
              <w:marLeft w:val="0"/>
              <w:marRight w:val="0"/>
              <w:marTop w:val="0"/>
              <w:marBottom w:val="0"/>
              <w:divBdr>
                <w:top w:val="none" w:sz="0" w:space="0" w:color="auto"/>
                <w:left w:val="none" w:sz="0" w:space="0" w:color="auto"/>
                <w:bottom w:val="none" w:sz="0" w:space="0" w:color="auto"/>
                <w:right w:val="none" w:sz="0" w:space="0" w:color="auto"/>
              </w:divBdr>
              <w:divsChild>
                <w:div w:id="283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01754">
      <w:bodyDiv w:val="1"/>
      <w:marLeft w:val="0"/>
      <w:marRight w:val="0"/>
      <w:marTop w:val="0"/>
      <w:marBottom w:val="0"/>
      <w:divBdr>
        <w:top w:val="none" w:sz="0" w:space="0" w:color="auto"/>
        <w:left w:val="none" w:sz="0" w:space="0" w:color="auto"/>
        <w:bottom w:val="none" w:sz="0" w:space="0" w:color="auto"/>
        <w:right w:val="none" w:sz="0" w:space="0" w:color="auto"/>
      </w:divBdr>
    </w:div>
    <w:div w:id="330451507">
      <w:bodyDiv w:val="1"/>
      <w:marLeft w:val="0"/>
      <w:marRight w:val="0"/>
      <w:marTop w:val="0"/>
      <w:marBottom w:val="0"/>
      <w:divBdr>
        <w:top w:val="none" w:sz="0" w:space="0" w:color="auto"/>
        <w:left w:val="none" w:sz="0" w:space="0" w:color="auto"/>
        <w:bottom w:val="none" w:sz="0" w:space="0" w:color="auto"/>
        <w:right w:val="none" w:sz="0" w:space="0" w:color="auto"/>
      </w:divBdr>
    </w:div>
    <w:div w:id="333653595">
      <w:bodyDiv w:val="1"/>
      <w:marLeft w:val="0"/>
      <w:marRight w:val="0"/>
      <w:marTop w:val="0"/>
      <w:marBottom w:val="0"/>
      <w:divBdr>
        <w:top w:val="none" w:sz="0" w:space="0" w:color="auto"/>
        <w:left w:val="none" w:sz="0" w:space="0" w:color="auto"/>
        <w:bottom w:val="none" w:sz="0" w:space="0" w:color="auto"/>
        <w:right w:val="none" w:sz="0" w:space="0" w:color="auto"/>
      </w:divBdr>
    </w:div>
    <w:div w:id="362171533">
      <w:bodyDiv w:val="1"/>
      <w:marLeft w:val="0"/>
      <w:marRight w:val="0"/>
      <w:marTop w:val="0"/>
      <w:marBottom w:val="0"/>
      <w:divBdr>
        <w:top w:val="none" w:sz="0" w:space="0" w:color="auto"/>
        <w:left w:val="none" w:sz="0" w:space="0" w:color="auto"/>
        <w:bottom w:val="none" w:sz="0" w:space="0" w:color="auto"/>
        <w:right w:val="none" w:sz="0" w:space="0" w:color="auto"/>
      </w:divBdr>
      <w:divsChild>
        <w:div w:id="1050226495">
          <w:marLeft w:val="0"/>
          <w:marRight w:val="0"/>
          <w:marTop w:val="0"/>
          <w:marBottom w:val="0"/>
          <w:divBdr>
            <w:top w:val="none" w:sz="0" w:space="0" w:color="auto"/>
            <w:left w:val="none" w:sz="0" w:space="0" w:color="auto"/>
            <w:bottom w:val="none" w:sz="0" w:space="0" w:color="auto"/>
            <w:right w:val="none" w:sz="0" w:space="0" w:color="auto"/>
          </w:divBdr>
          <w:divsChild>
            <w:div w:id="263807788">
              <w:marLeft w:val="0"/>
              <w:marRight w:val="0"/>
              <w:marTop w:val="0"/>
              <w:marBottom w:val="0"/>
              <w:divBdr>
                <w:top w:val="none" w:sz="0" w:space="0" w:color="auto"/>
                <w:left w:val="none" w:sz="0" w:space="0" w:color="auto"/>
                <w:bottom w:val="none" w:sz="0" w:space="0" w:color="auto"/>
                <w:right w:val="none" w:sz="0" w:space="0" w:color="auto"/>
              </w:divBdr>
              <w:divsChild>
                <w:div w:id="184099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8222">
      <w:bodyDiv w:val="1"/>
      <w:marLeft w:val="0"/>
      <w:marRight w:val="0"/>
      <w:marTop w:val="0"/>
      <w:marBottom w:val="0"/>
      <w:divBdr>
        <w:top w:val="none" w:sz="0" w:space="0" w:color="auto"/>
        <w:left w:val="none" w:sz="0" w:space="0" w:color="auto"/>
        <w:bottom w:val="none" w:sz="0" w:space="0" w:color="auto"/>
        <w:right w:val="none" w:sz="0" w:space="0" w:color="auto"/>
      </w:divBdr>
    </w:div>
    <w:div w:id="387074609">
      <w:bodyDiv w:val="1"/>
      <w:marLeft w:val="0"/>
      <w:marRight w:val="0"/>
      <w:marTop w:val="0"/>
      <w:marBottom w:val="0"/>
      <w:divBdr>
        <w:top w:val="none" w:sz="0" w:space="0" w:color="auto"/>
        <w:left w:val="none" w:sz="0" w:space="0" w:color="auto"/>
        <w:bottom w:val="none" w:sz="0" w:space="0" w:color="auto"/>
        <w:right w:val="none" w:sz="0" w:space="0" w:color="auto"/>
      </w:divBdr>
      <w:divsChild>
        <w:div w:id="1796676794">
          <w:marLeft w:val="0"/>
          <w:marRight w:val="0"/>
          <w:marTop w:val="0"/>
          <w:marBottom w:val="0"/>
          <w:divBdr>
            <w:top w:val="none" w:sz="0" w:space="0" w:color="auto"/>
            <w:left w:val="none" w:sz="0" w:space="0" w:color="auto"/>
            <w:bottom w:val="none" w:sz="0" w:space="0" w:color="auto"/>
            <w:right w:val="none" w:sz="0" w:space="0" w:color="auto"/>
          </w:divBdr>
          <w:divsChild>
            <w:div w:id="790438453">
              <w:marLeft w:val="0"/>
              <w:marRight w:val="0"/>
              <w:marTop w:val="0"/>
              <w:marBottom w:val="0"/>
              <w:divBdr>
                <w:top w:val="none" w:sz="0" w:space="0" w:color="auto"/>
                <w:left w:val="none" w:sz="0" w:space="0" w:color="auto"/>
                <w:bottom w:val="none" w:sz="0" w:space="0" w:color="auto"/>
                <w:right w:val="none" w:sz="0" w:space="0" w:color="auto"/>
              </w:divBdr>
              <w:divsChild>
                <w:div w:id="6726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4632">
      <w:bodyDiv w:val="1"/>
      <w:marLeft w:val="0"/>
      <w:marRight w:val="0"/>
      <w:marTop w:val="0"/>
      <w:marBottom w:val="0"/>
      <w:divBdr>
        <w:top w:val="none" w:sz="0" w:space="0" w:color="auto"/>
        <w:left w:val="none" w:sz="0" w:space="0" w:color="auto"/>
        <w:bottom w:val="none" w:sz="0" w:space="0" w:color="auto"/>
        <w:right w:val="none" w:sz="0" w:space="0" w:color="auto"/>
      </w:divBdr>
      <w:divsChild>
        <w:div w:id="1434474406">
          <w:marLeft w:val="0"/>
          <w:marRight w:val="0"/>
          <w:marTop w:val="0"/>
          <w:marBottom w:val="0"/>
          <w:divBdr>
            <w:top w:val="none" w:sz="0" w:space="0" w:color="auto"/>
            <w:left w:val="none" w:sz="0" w:space="0" w:color="auto"/>
            <w:bottom w:val="none" w:sz="0" w:space="0" w:color="auto"/>
            <w:right w:val="none" w:sz="0" w:space="0" w:color="auto"/>
          </w:divBdr>
          <w:divsChild>
            <w:div w:id="1937516425">
              <w:marLeft w:val="0"/>
              <w:marRight w:val="0"/>
              <w:marTop w:val="0"/>
              <w:marBottom w:val="0"/>
              <w:divBdr>
                <w:top w:val="none" w:sz="0" w:space="0" w:color="auto"/>
                <w:left w:val="none" w:sz="0" w:space="0" w:color="auto"/>
                <w:bottom w:val="none" w:sz="0" w:space="0" w:color="auto"/>
                <w:right w:val="none" w:sz="0" w:space="0" w:color="auto"/>
              </w:divBdr>
              <w:divsChild>
                <w:div w:id="536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48152">
      <w:bodyDiv w:val="1"/>
      <w:marLeft w:val="0"/>
      <w:marRight w:val="0"/>
      <w:marTop w:val="0"/>
      <w:marBottom w:val="0"/>
      <w:divBdr>
        <w:top w:val="none" w:sz="0" w:space="0" w:color="auto"/>
        <w:left w:val="none" w:sz="0" w:space="0" w:color="auto"/>
        <w:bottom w:val="none" w:sz="0" w:space="0" w:color="auto"/>
        <w:right w:val="none" w:sz="0" w:space="0" w:color="auto"/>
      </w:divBdr>
    </w:div>
    <w:div w:id="417557406">
      <w:bodyDiv w:val="1"/>
      <w:marLeft w:val="0"/>
      <w:marRight w:val="0"/>
      <w:marTop w:val="0"/>
      <w:marBottom w:val="0"/>
      <w:divBdr>
        <w:top w:val="none" w:sz="0" w:space="0" w:color="auto"/>
        <w:left w:val="none" w:sz="0" w:space="0" w:color="auto"/>
        <w:bottom w:val="none" w:sz="0" w:space="0" w:color="auto"/>
        <w:right w:val="none" w:sz="0" w:space="0" w:color="auto"/>
      </w:divBdr>
    </w:div>
    <w:div w:id="427700497">
      <w:bodyDiv w:val="1"/>
      <w:marLeft w:val="0"/>
      <w:marRight w:val="0"/>
      <w:marTop w:val="0"/>
      <w:marBottom w:val="0"/>
      <w:divBdr>
        <w:top w:val="none" w:sz="0" w:space="0" w:color="auto"/>
        <w:left w:val="none" w:sz="0" w:space="0" w:color="auto"/>
        <w:bottom w:val="none" w:sz="0" w:space="0" w:color="auto"/>
        <w:right w:val="none" w:sz="0" w:space="0" w:color="auto"/>
      </w:divBdr>
      <w:divsChild>
        <w:div w:id="1713918505">
          <w:marLeft w:val="0"/>
          <w:marRight w:val="0"/>
          <w:marTop w:val="0"/>
          <w:marBottom w:val="0"/>
          <w:divBdr>
            <w:top w:val="none" w:sz="0" w:space="0" w:color="auto"/>
            <w:left w:val="none" w:sz="0" w:space="0" w:color="auto"/>
            <w:bottom w:val="none" w:sz="0" w:space="0" w:color="auto"/>
            <w:right w:val="none" w:sz="0" w:space="0" w:color="auto"/>
          </w:divBdr>
          <w:divsChild>
            <w:div w:id="1958561476">
              <w:marLeft w:val="0"/>
              <w:marRight w:val="0"/>
              <w:marTop w:val="0"/>
              <w:marBottom w:val="0"/>
              <w:divBdr>
                <w:top w:val="none" w:sz="0" w:space="0" w:color="auto"/>
                <w:left w:val="none" w:sz="0" w:space="0" w:color="auto"/>
                <w:bottom w:val="none" w:sz="0" w:space="0" w:color="auto"/>
                <w:right w:val="none" w:sz="0" w:space="0" w:color="auto"/>
              </w:divBdr>
              <w:divsChild>
                <w:div w:id="1377506652">
                  <w:marLeft w:val="0"/>
                  <w:marRight w:val="0"/>
                  <w:marTop w:val="0"/>
                  <w:marBottom w:val="0"/>
                  <w:divBdr>
                    <w:top w:val="none" w:sz="0" w:space="0" w:color="auto"/>
                    <w:left w:val="none" w:sz="0" w:space="0" w:color="auto"/>
                    <w:bottom w:val="none" w:sz="0" w:space="0" w:color="auto"/>
                    <w:right w:val="none" w:sz="0" w:space="0" w:color="auto"/>
                  </w:divBdr>
                  <w:divsChild>
                    <w:div w:id="558176563">
                      <w:marLeft w:val="0"/>
                      <w:marRight w:val="0"/>
                      <w:marTop w:val="0"/>
                      <w:marBottom w:val="0"/>
                      <w:divBdr>
                        <w:top w:val="none" w:sz="0" w:space="0" w:color="auto"/>
                        <w:left w:val="none" w:sz="0" w:space="0" w:color="auto"/>
                        <w:bottom w:val="none" w:sz="0" w:space="0" w:color="auto"/>
                        <w:right w:val="none" w:sz="0" w:space="0" w:color="auto"/>
                      </w:divBdr>
                      <w:divsChild>
                        <w:div w:id="4778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21853">
                  <w:marLeft w:val="0"/>
                  <w:marRight w:val="0"/>
                  <w:marTop w:val="0"/>
                  <w:marBottom w:val="0"/>
                  <w:divBdr>
                    <w:top w:val="none" w:sz="0" w:space="0" w:color="auto"/>
                    <w:left w:val="none" w:sz="0" w:space="0" w:color="auto"/>
                    <w:bottom w:val="none" w:sz="0" w:space="0" w:color="auto"/>
                    <w:right w:val="none" w:sz="0" w:space="0" w:color="auto"/>
                  </w:divBdr>
                  <w:divsChild>
                    <w:div w:id="179010408">
                      <w:marLeft w:val="0"/>
                      <w:marRight w:val="0"/>
                      <w:marTop w:val="0"/>
                      <w:marBottom w:val="0"/>
                      <w:divBdr>
                        <w:top w:val="none" w:sz="0" w:space="0" w:color="auto"/>
                        <w:left w:val="none" w:sz="0" w:space="0" w:color="auto"/>
                        <w:bottom w:val="none" w:sz="0" w:space="0" w:color="auto"/>
                        <w:right w:val="none" w:sz="0" w:space="0" w:color="auto"/>
                      </w:divBdr>
                      <w:divsChild>
                        <w:div w:id="1083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85999">
              <w:marLeft w:val="0"/>
              <w:marRight w:val="0"/>
              <w:marTop w:val="0"/>
              <w:marBottom w:val="0"/>
              <w:divBdr>
                <w:top w:val="none" w:sz="0" w:space="0" w:color="auto"/>
                <w:left w:val="none" w:sz="0" w:space="0" w:color="auto"/>
                <w:bottom w:val="none" w:sz="0" w:space="0" w:color="auto"/>
                <w:right w:val="none" w:sz="0" w:space="0" w:color="auto"/>
              </w:divBdr>
              <w:divsChild>
                <w:div w:id="832380534">
                  <w:marLeft w:val="0"/>
                  <w:marRight w:val="0"/>
                  <w:marTop w:val="0"/>
                  <w:marBottom w:val="0"/>
                  <w:divBdr>
                    <w:top w:val="none" w:sz="0" w:space="0" w:color="auto"/>
                    <w:left w:val="none" w:sz="0" w:space="0" w:color="auto"/>
                    <w:bottom w:val="none" w:sz="0" w:space="0" w:color="auto"/>
                    <w:right w:val="none" w:sz="0" w:space="0" w:color="auto"/>
                  </w:divBdr>
                  <w:divsChild>
                    <w:div w:id="1676614849">
                      <w:marLeft w:val="0"/>
                      <w:marRight w:val="0"/>
                      <w:marTop w:val="0"/>
                      <w:marBottom w:val="0"/>
                      <w:divBdr>
                        <w:top w:val="none" w:sz="0" w:space="0" w:color="auto"/>
                        <w:left w:val="none" w:sz="0" w:space="0" w:color="auto"/>
                        <w:bottom w:val="none" w:sz="0" w:space="0" w:color="auto"/>
                        <w:right w:val="none" w:sz="0" w:space="0" w:color="auto"/>
                      </w:divBdr>
                    </w:div>
                  </w:divsChild>
                </w:div>
                <w:div w:id="668406134">
                  <w:marLeft w:val="0"/>
                  <w:marRight w:val="0"/>
                  <w:marTop w:val="0"/>
                  <w:marBottom w:val="0"/>
                  <w:divBdr>
                    <w:top w:val="none" w:sz="0" w:space="0" w:color="auto"/>
                    <w:left w:val="none" w:sz="0" w:space="0" w:color="auto"/>
                    <w:bottom w:val="none" w:sz="0" w:space="0" w:color="auto"/>
                    <w:right w:val="none" w:sz="0" w:space="0" w:color="auto"/>
                  </w:divBdr>
                  <w:divsChild>
                    <w:div w:id="4509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512194">
      <w:bodyDiv w:val="1"/>
      <w:marLeft w:val="0"/>
      <w:marRight w:val="0"/>
      <w:marTop w:val="0"/>
      <w:marBottom w:val="0"/>
      <w:divBdr>
        <w:top w:val="none" w:sz="0" w:space="0" w:color="auto"/>
        <w:left w:val="none" w:sz="0" w:space="0" w:color="auto"/>
        <w:bottom w:val="none" w:sz="0" w:space="0" w:color="auto"/>
        <w:right w:val="none" w:sz="0" w:space="0" w:color="auto"/>
      </w:divBdr>
      <w:divsChild>
        <w:div w:id="305355366">
          <w:marLeft w:val="0"/>
          <w:marRight w:val="0"/>
          <w:marTop w:val="0"/>
          <w:marBottom w:val="0"/>
          <w:divBdr>
            <w:top w:val="none" w:sz="0" w:space="0" w:color="auto"/>
            <w:left w:val="none" w:sz="0" w:space="0" w:color="auto"/>
            <w:bottom w:val="none" w:sz="0" w:space="0" w:color="auto"/>
            <w:right w:val="none" w:sz="0" w:space="0" w:color="auto"/>
          </w:divBdr>
          <w:divsChild>
            <w:div w:id="73431976">
              <w:marLeft w:val="0"/>
              <w:marRight w:val="0"/>
              <w:marTop w:val="0"/>
              <w:marBottom w:val="0"/>
              <w:divBdr>
                <w:top w:val="none" w:sz="0" w:space="0" w:color="auto"/>
                <w:left w:val="none" w:sz="0" w:space="0" w:color="auto"/>
                <w:bottom w:val="none" w:sz="0" w:space="0" w:color="auto"/>
                <w:right w:val="none" w:sz="0" w:space="0" w:color="auto"/>
              </w:divBdr>
              <w:divsChild>
                <w:div w:id="9863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3065">
      <w:bodyDiv w:val="1"/>
      <w:marLeft w:val="0"/>
      <w:marRight w:val="0"/>
      <w:marTop w:val="0"/>
      <w:marBottom w:val="0"/>
      <w:divBdr>
        <w:top w:val="none" w:sz="0" w:space="0" w:color="auto"/>
        <w:left w:val="none" w:sz="0" w:space="0" w:color="auto"/>
        <w:bottom w:val="none" w:sz="0" w:space="0" w:color="auto"/>
        <w:right w:val="none" w:sz="0" w:space="0" w:color="auto"/>
      </w:divBdr>
    </w:div>
    <w:div w:id="562981547">
      <w:bodyDiv w:val="1"/>
      <w:marLeft w:val="0"/>
      <w:marRight w:val="0"/>
      <w:marTop w:val="0"/>
      <w:marBottom w:val="0"/>
      <w:divBdr>
        <w:top w:val="none" w:sz="0" w:space="0" w:color="auto"/>
        <w:left w:val="none" w:sz="0" w:space="0" w:color="auto"/>
        <w:bottom w:val="none" w:sz="0" w:space="0" w:color="auto"/>
        <w:right w:val="none" w:sz="0" w:space="0" w:color="auto"/>
      </w:divBdr>
    </w:div>
    <w:div w:id="578709224">
      <w:bodyDiv w:val="1"/>
      <w:marLeft w:val="0"/>
      <w:marRight w:val="0"/>
      <w:marTop w:val="0"/>
      <w:marBottom w:val="0"/>
      <w:divBdr>
        <w:top w:val="none" w:sz="0" w:space="0" w:color="auto"/>
        <w:left w:val="none" w:sz="0" w:space="0" w:color="auto"/>
        <w:bottom w:val="none" w:sz="0" w:space="0" w:color="auto"/>
        <w:right w:val="none" w:sz="0" w:space="0" w:color="auto"/>
      </w:divBdr>
    </w:div>
    <w:div w:id="590699766">
      <w:bodyDiv w:val="1"/>
      <w:marLeft w:val="0"/>
      <w:marRight w:val="0"/>
      <w:marTop w:val="0"/>
      <w:marBottom w:val="0"/>
      <w:divBdr>
        <w:top w:val="none" w:sz="0" w:space="0" w:color="auto"/>
        <w:left w:val="none" w:sz="0" w:space="0" w:color="auto"/>
        <w:bottom w:val="none" w:sz="0" w:space="0" w:color="auto"/>
        <w:right w:val="none" w:sz="0" w:space="0" w:color="auto"/>
      </w:divBdr>
    </w:div>
    <w:div w:id="591859295">
      <w:bodyDiv w:val="1"/>
      <w:marLeft w:val="0"/>
      <w:marRight w:val="0"/>
      <w:marTop w:val="0"/>
      <w:marBottom w:val="0"/>
      <w:divBdr>
        <w:top w:val="none" w:sz="0" w:space="0" w:color="auto"/>
        <w:left w:val="none" w:sz="0" w:space="0" w:color="auto"/>
        <w:bottom w:val="none" w:sz="0" w:space="0" w:color="auto"/>
        <w:right w:val="none" w:sz="0" w:space="0" w:color="auto"/>
      </w:divBdr>
    </w:div>
    <w:div w:id="631905734">
      <w:bodyDiv w:val="1"/>
      <w:marLeft w:val="0"/>
      <w:marRight w:val="0"/>
      <w:marTop w:val="0"/>
      <w:marBottom w:val="0"/>
      <w:divBdr>
        <w:top w:val="none" w:sz="0" w:space="0" w:color="auto"/>
        <w:left w:val="none" w:sz="0" w:space="0" w:color="auto"/>
        <w:bottom w:val="none" w:sz="0" w:space="0" w:color="auto"/>
        <w:right w:val="none" w:sz="0" w:space="0" w:color="auto"/>
      </w:divBdr>
    </w:div>
    <w:div w:id="651255333">
      <w:bodyDiv w:val="1"/>
      <w:marLeft w:val="0"/>
      <w:marRight w:val="0"/>
      <w:marTop w:val="0"/>
      <w:marBottom w:val="0"/>
      <w:divBdr>
        <w:top w:val="none" w:sz="0" w:space="0" w:color="auto"/>
        <w:left w:val="none" w:sz="0" w:space="0" w:color="auto"/>
        <w:bottom w:val="none" w:sz="0" w:space="0" w:color="auto"/>
        <w:right w:val="none" w:sz="0" w:space="0" w:color="auto"/>
      </w:divBdr>
    </w:div>
    <w:div w:id="657658543">
      <w:bodyDiv w:val="1"/>
      <w:marLeft w:val="0"/>
      <w:marRight w:val="0"/>
      <w:marTop w:val="0"/>
      <w:marBottom w:val="0"/>
      <w:divBdr>
        <w:top w:val="none" w:sz="0" w:space="0" w:color="auto"/>
        <w:left w:val="none" w:sz="0" w:space="0" w:color="auto"/>
        <w:bottom w:val="none" w:sz="0" w:space="0" w:color="auto"/>
        <w:right w:val="none" w:sz="0" w:space="0" w:color="auto"/>
      </w:divBdr>
      <w:divsChild>
        <w:div w:id="1799684097">
          <w:marLeft w:val="0"/>
          <w:marRight w:val="0"/>
          <w:marTop w:val="0"/>
          <w:marBottom w:val="0"/>
          <w:divBdr>
            <w:top w:val="none" w:sz="0" w:space="0" w:color="auto"/>
            <w:left w:val="none" w:sz="0" w:space="0" w:color="auto"/>
            <w:bottom w:val="none" w:sz="0" w:space="0" w:color="auto"/>
            <w:right w:val="none" w:sz="0" w:space="0" w:color="auto"/>
          </w:divBdr>
          <w:divsChild>
            <w:div w:id="1847789107">
              <w:marLeft w:val="0"/>
              <w:marRight w:val="0"/>
              <w:marTop w:val="0"/>
              <w:marBottom w:val="0"/>
              <w:divBdr>
                <w:top w:val="none" w:sz="0" w:space="0" w:color="auto"/>
                <w:left w:val="none" w:sz="0" w:space="0" w:color="auto"/>
                <w:bottom w:val="none" w:sz="0" w:space="0" w:color="auto"/>
                <w:right w:val="none" w:sz="0" w:space="0" w:color="auto"/>
              </w:divBdr>
              <w:divsChild>
                <w:div w:id="962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874200">
      <w:bodyDiv w:val="1"/>
      <w:marLeft w:val="0"/>
      <w:marRight w:val="0"/>
      <w:marTop w:val="0"/>
      <w:marBottom w:val="0"/>
      <w:divBdr>
        <w:top w:val="none" w:sz="0" w:space="0" w:color="auto"/>
        <w:left w:val="none" w:sz="0" w:space="0" w:color="auto"/>
        <w:bottom w:val="none" w:sz="0" w:space="0" w:color="auto"/>
        <w:right w:val="none" w:sz="0" w:space="0" w:color="auto"/>
      </w:divBdr>
    </w:div>
    <w:div w:id="695617293">
      <w:bodyDiv w:val="1"/>
      <w:marLeft w:val="0"/>
      <w:marRight w:val="0"/>
      <w:marTop w:val="0"/>
      <w:marBottom w:val="0"/>
      <w:divBdr>
        <w:top w:val="none" w:sz="0" w:space="0" w:color="auto"/>
        <w:left w:val="none" w:sz="0" w:space="0" w:color="auto"/>
        <w:bottom w:val="none" w:sz="0" w:space="0" w:color="auto"/>
        <w:right w:val="none" w:sz="0" w:space="0" w:color="auto"/>
      </w:divBdr>
    </w:div>
    <w:div w:id="723725176">
      <w:bodyDiv w:val="1"/>
      <w:marLeft w:val="0"/>
      <w:marRight w:val="0"/>
      <w:marTop w:val="0"/>
      <w:marBottom w:val="0"/>
      <w:divBdr>
        <w:top w:val="none" w:sz="0" w:space="0" w:color="auto"/>
        <w:left w:val="none" w:sz="0" w:space="0" w:color="auto"/>
        <w:bottom w:val="none" w:sz="0" w:space="0" w:color="auto"/>
        <w:right w:val="none" w:sz="0" w:space="0" w:color="auto"/>
      </w:divBdr>
      <w:divsChild>
        <w:div w:id="1772239410">
          <w:marLeft w:val="0"/>
          <w:marRight w:val="0"/>
          <w:marTop w:val="0"/>
          <w:marBottom w:val="0"/>
          <w:divBdr>
            <w:top w:val="none" w:sz="0" w:space="0" w:color="auto"/>
            <w:left w:val="none" w:sz="0" w:space="0" w:color="auto"/>
            <w:bottom w:val="none" w:sz="0" w:space="0" w:color="auto"/>
            <w:right w:val="none" w:sz="0" w:space="0" w:color="auto"/>
          </w:divBdr>
          <w:divsChild>
            <w:div w:id="410466604">
              <w:marLeft w:val="0"/>
              <w:marRight w:val="0"/>
              <w:marTop w:val="0"/>
              <w:marBottom w:val="0"/>
              <w:divBdr>
                <w:top w:val="none" w:sz="0" w:space="0" w:color="auto"/>
                <w:left w:val="none" w:sz="0" w:space="0" w:color="auto"/>
                <w:bottom w:val="none" w:sz="0" w:space="0" w:color="auto"/>
                <w:right w:val="none" w:sz="0" w:space="0" w:color="auto"/>
              </w:divBdr>
              <w:divsChild>
                <w:div w:id="4683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5628">
      <w:bodyDiv w:val="1"/>
      <w:marLeft w:val="0"/>
      <w:marRight w:val="0"/>
      <w:marTop w:val="0"/>
      <w:marBottom w:val="0"/>
      <w:divBdr>
        <w:top w:val="none" w:sz="0" w:space="0" w:color="auto"/>
        <w:left w:val="none" w:sz="0" w:space="0" w:color="auto"/>
        <w:bottom w:val="none" w:sz="0" w:space="0" w:color="auto"/>
        <w:right w:val="none" w:sz="0" w:space="0" w:color="auto"/>
      </w:divBdr>
      <w:divsChild>
        <w:div w:id="1879120425">
          <w:marLeft w:val="0"/>
          <w:marRight w:val="0"/>
          <w:marTop w:val="0"/>
          <w:marBottom w:val="0"/>
          <w:divBdr>
            <w:top w:val="none" w:sz="0" w:space="0" w:color="auto"/>
            <w:left w:val="none" w:sz="0" w:space="0" w:color="auto"/>
            <w:bottom w:val="none" w:sz="0" w:space="0" w:color="auto"/>
            <w:right w:val="none" w:sz="0" w:space="0" w:color="auto"/>
          </w:divBdr>
          <w:divsChild>
            <w:div w:id="211844394">
              <w:marLeft w:val="0"/>
              <w:marRight w:val="0"/>
              <w:marTop w:val="0"/>
              <w:marBottom w:val="0"/>
              <w:divBdr>
                <w:top w:val="none" w:sz="0" w:space="0" w:color="auto"/>
                <w:left w:val="none" w:sz="0" w:space="0" w:color="auto"/>
                <w:bottom w:val="none" w:sz="0" w:space="0" w:color="auto"/>
                <w:right w:val="none" w:sz="0" w:space="0" w:color="auto"/>
              </w:divBdr>
              <w:divsChild>
                <w:div w:id="5780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50176">
      <w:bodyDiv w:val="1"/>
      <w:marLeft w:val="0"/>
      <w:marRight w:val="0"/>
      <w:marTop w:val="0"/>
      <w:marBottom w:val="0"/>
      <w:divBdr>
        <w:top w:val="none" w:sz="0" w:space="0" w:color="auto"/>
        <w:left w:val="none" w:sz="0" w:space="0" w:color="auto"/>
        <w:bottom w:val="none" w:sz="0" w:space="0" w:color="auto"/>
        <w:right w:val="none" w:sz="0" w:space="0" w:color="auto"/>
      </w:divBdr>
      <w:divsChild>
        <w:div w:id="1474909478">
          <w:marLeft w:val="0"/>
          <w:marRight w:val="0"/>
          <w:marTop w:val="0"/>
          <w:marBottom w:val="0"/>
          <w:divBdr>
            <w:top w:val="none" w:sz="0" w:space="0" w:color="auto"/>
            <w:left w:val="none" w:sz="0" w:space="0" w:color="auto"/>
            <w:bottom w:val="none" w:sz="0" w:space="0" w:color="auto"/>
            <w:right w:val="none" w:sz="0" w:space="0" w:color="auto"/>
          </w:divBdr>
          <w:divsChild>
            <w:div w:id="1916817382">
              <w:marLeft w:val="0"/>
              <w:marRight w:val="0"/>
              <w:marTop w:val="0"/>
              <w:marBottom w:val="0"/>
              <w:divBdr>
                <w:top w:val="none" w:sz="0" w:space="0" w:color="auto"/>
                <w:left w:val="none" w:sz="0" w:space="0" w:color="auto"/>
                <w:bottom w:val="none" w:sz="0" w:space="0" w:color="auto"/>
                <w:right w:val="none" w:sz="0" w:space="0" w:color="auto"/>
              </w:divBdr>
              <w:divsChild>
                <w:div w:id="17649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30928">
      <w:bodyDiv w:val="1"/>
      <w:marLeft w:val="0"/>
      <w:marRight w:val="0"/>
      <w:marTop w:val="0"/>
      <w:marBottom w:val="0"/>
      <w:divBdr>
        <w:top w:val="none" w:sz="0" w:space="0" w:color="auto"/>
        <w:left w:val="none" w:sz="0" w:space="0" w:color="auto"/>
        <w:bottom w:val="none" w:sz="0" w:space="0" w:color="auto"/>
        <w:right w:val="none" w:sz="0" w:space="0" w:color="auto"/>
      </w:divBdr>
    </w:div>
    <w:div w:id="802233603">
      <w:bodyDiv w:val="1"/>
      <w:marLeft w:val="0"/>
      <w:marRight w:val="0"/>
      <w:marTop w:val="0"/>
      <w:marBottom w:val="0"/>
      <w:divBdr>
        <w:top w:val="none" w:sz="0" w:space="0" w:color="auto"/>
        <w:left w:val="none" w:sz="0" w:space="0" w:color="auto"/>
        <w:bottom w:val="none" w:sz="0" w:space="0" w:color="auto"/>
        <w:right w:val="none" w:sz="0" w:space="0" w:color="auto"/>
      </w:divBdr>
    </w:div>
    <w:div w:id="839851114">
      <w:bodyDiv w:val="1"/>
      <w:marLeft w:val="0"/>
      <w:marRight w:val="0"/>
      <w:marTop w:val="0"/>
      <w:marBottom w:val="0"/>
      <w:divBdr>
        <w:top w:val="none" w:sz="0" w:space="0" w:color="auto"/>
        <w:left w:val="none" w:sz="0" w:space="0" w:color="auto"/>
        <w:bottom w:val="none" w:sz="0" w:space="0" w:color="auto"/>
        <w:right w:val="none" w:sz="0" w:space="0" w:color="auto"/>
      </w:divBdr>
      <w:divsChild>
        <w:div w:id="1480996809">
          <w:marLeft w:val="0"/>
          <w:marRight w:val="0"/>
          <w:marTop w:val="0"/>
          <w:marBottom w:val="0"/>
          <w:divBdr>
            <w:top w:val="none" w:sz="0" w:space="0" w:color="auto"/>
            <w:left w:val="none" w:sz="0" w:space="0" w:color="auto"/>
            <w:bottom w:val="none" w:sz="0" w:space="0" w:color="auto"/>
            <w:right w:val="none" w:sz="0" w:space="0" w:color="auto"/>
          </w:divBdr>
          <w:divsChild>
            <w:div w:id="392823527">
              <w:marLeft w:val="0"/>
              <w:marRight w:val="0"/>
              <w:marTop w:val="0"/>
              <w:marBottom w:val="0"/>
              <w:divBdr>
                <w:top w:val="none" w:sz="0" w:space="0" w:color="auto"/>
                <w:left w:val="none" w:sz="0" w:space="0" w:color="auto"/>
                <w:bottom w:val="none" w:sz="0" w:space="0" w:color="auto"/>
                <w:right w:val="none" w:sz="0" w:space="0" w:color="auto"/>
              </w:divBdr>
              <w:divsChild>
                <w:div w:id="1272322747">
                  <w:marLeft w:val="0"/>
                  <w:marRight w:val="0"/>
                  <w:marTop w:val="0"/>
                  <w:marBottom w:val="0"/>
                  <w:divBdr>
                    <w:top w:val="none" w:sz="0" w:space="0" w:color="auto"/>
                    <w:left w:val="none" w:sz="0" w:space="0" w:color="auto"/>
                    <w:bottom w:val="none" w:sz="0" w:space="0" w:color="auto"/>
                    <w:right w:val="none" w:sz="0" w:space="0" w:color="auto"/>
                  </w:divBdr>
                  <w:divsChild>
                    <w:div w:id="14673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170203">
      <w:bodyDiv w:val="1"/>
      <w:marLeft w:val="0"/>
      <w:marRight w:val="0"/>
      <w:marTop w:val="0"/>
      <w:marBottom w:val="0"/>
      <w:divBdr>
        <w:top w:val="none" w:sz="0" w:space="0" w:color="auto"/>
        <w:left w:val="none" w:sz="0" w:space="0" w:color="auto"/>
        <w:bottom w:val="none" w:sz="0" w:space="0" w:color="auto"/>
        <w:right w:val="none" w:sz="0" w:space="0" w:color="auto"/>
      </w:divBdr>
      <w:divsChild>
        <w:div w:id="728922776">
          <w:marLeft w:val="0"/>
          <w:marRight w:val="0"/>
          <w:marTop w:val="0"/>
          <w:marBottom w:val="0"/>
          <w:divBdr>
            <w:top w:val="none" w:sz="0" w:space="0" w:color="auto"/>
            <w:left w:val="none" w:sz="0" w:space="0" w:color="auto"/>
            <w:bottom w:val="none" w:sz="0" w:space="0" w:color="auto"/>
            <w:right w:val="none" w:sz="0" w:space="0" w:color="auto"/>
          </w:divBdr>
          <w:divsChild>
            <w:div w:id="931284077">
              <w:marLeft w:val="0"/>
              <w:marRight w:val="0"/>
              <w:marTop w:val="0"/>
              <w:marBottom w:val="0"/>
              <w:divBdr>
                <w:top w:val="none" w:sz="0" w:space="0" w:color="auto"/>
                <w:left w:val="none" w:sz="0" w:space="0" w:color="auto"/>
                <w:bottom w:val="none" w:sz="0" w:space="0" w:color="auto"/>
                <w:right w:val="none" w:sz="0" w:space="0" w:color="auto"/>
              </w:divBdr>
              <w:divsChild>
                <w:div w:id="157365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10921">
      <w:bodyDiv w:val="1"/>
      <w:marLeft w:val="0"/>
      <w:marRight w:val="0"/>
      <w:marTop w:val="0"/>
      <w:marBottom w:val="0"/>
      <w:divBdr>
        <w:top w:val="none" w:sz="0" w:space="0" w:color="auto"/>
        <w:left w:val="none" w:sz="0" w:space="0" w:color="auto"/>
        <w:bottom w:val="none" w:sz="0" w:space="0" w:color="auto"/>
        <w:right w:val="none" w:sz="0" w:space="0" w:color="auto"/>
      </w:divBdr>
      <w:divsChild>
        <w:div w:id="998843509">
          <w:marLeft w:val="0"/>
          <w:marRight w:val="0"/>
          <w:marTop w:val="0"/>
          <w:marBottom w:val="0"/>
          <w:divBdr>
            <w:top w:val="none" w:sz="0" w:space="0" w:color="auto"/>
            <w:left w:val="none" w:sz="0" w:space="0" w:color="auto"/>
            <w:bottom w:val="none" w:sz="0" w:space="0" w:color="auto"/>
            <w:right w:val="none" w:sz="0" w:space="0" w:color="auto"/>
          </w:divBdr>
          <w:divsChild>
            <w:div w:id="537544911">
              <w:marLeft w:val="0"/>
              <w:marRight w:val="0"/>
              <w:marTop w:val="0"/>
              <w:marBottom w:val="0"/>
              <w:divBdr>
                <w:top w:val="none" w:sz="0" w:space="0" w:color="auto"/>
                <w:left w:val="none" w:sz="0" w:space="0" w:color="auto"/>
                <w:bottom w:val="none" w:sz="0" w:space="0" w:color="auto"/>
                <w:right w:val="none" w:sz="0" w:space="0" w:color="auto"/>
              </w:divBdr>
              <w:divsChild>
                <w:div w:id="162230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3194">
      <w:bodyDiv w:val="1"/>
      <w:marLeft w:val="0"/>
      <w:marRight w:val="0"/>
      <w:marTop w:val="0"/>
      <w:marBottom w:val="0"/>
      <w:divBdr>
        <w:top w:val="none" w:sz="0" w:space="0" w:color="auto"/>
        <w:left w:val="none" w:sz="0" w:space="0" w:color="auto"/>
        <w:bottom w:val="none" w:sz="0" w:space="0" w:color="auto"/>
        <w:right w:val="none" w:sz="0" w:space="0" w:color="auto"/>
      </w:divBdr>
      <w:divsChild>
        <w:div w:id="356930000">
          <w:marLeft w:val="0"/>
          <w:marRight w:val="0"/>
          <w:marTop w:val="0"/>
          <w:marBottom w:val="0"/>
          <w:divBdr>
            <w:top w:val="none" w:sz="0" w:space="0" w:color="auto"/>
            <w:left w:val="none" w:sz="0" w:space="0" w:color="auto"/>
            <w:bottom w:val="none" w:sz="0" w:space="0" w:color="auto"/>
            <w:right w:val="none" w:sz="0" w:space="0" w:color="auto"/>
          </w:divBdr>
          <w:divsChild>
            <w:div w:id="492376886">
              <w:marLeft w:val="0"/>
              <w:marRight w:val="0"/>
              <w:marTop w:val="0"/>
              <w:marBottom w:val="0"/>
              <w:divBdr>
                <w:top w:val="none" w:sz="0" w:space="0" w:color="auto"/>
                <w:left w:val="none" w:sz="0" w:space="0" w:color="auto"/>
                <w:bottom w:val="none" w:sz="0" w:space="0" w:color="auto"/>
                <w:right w:val="none" w:sz="0" w:space="0" w:color="auto"/>
              </w:divBdr>
              <w:divsChild>
                <w:div w:id="14106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2204">
      <w:bodyDiv w:val="1"/>
      <w:marLeft w:val="0"/>
      <w:marRight w:val="0"/>
      <w:marTop w:val="0"/>
      <w:marBottom w:val="0"/>
      <w:divBdr>
        <w:top w:val="none" w:sz="0" w:space="0" w:color="auto"/>
        <w:left w:val="none" w:sz="0" w:space="0" w:color="auto"/>
        <w:bottom w:val="none" w:sz="0" w:space="0" w:color="auto"/>
        <w:right w:val="none" w:sz="0" w:space="0" w:color="auto"/>
      </w:divBdr>
      <w:divsChild>
        <w:div w:id="1601986912">
          <w:marLeft w:val="0"/>
          <w:marRight w:val="0"/>
          <w:marTop w:val="0"/>
          <w:marBottom w:val="0"/>
          <w:divBdr>
            <w:top w:val="none" w:sz="0" w:space="0" w:color="auto"/>
            <w:left w:val="none" w:sz="0" w:space="0" w:color="auto"/>
            <w:bottom w:val="none" w:sz="0" w:space="0" w:color="auto"/>
            <w:right w:val="none" w:sz="0" w:space="0" w:color="auto"/>
          </w:divBdr>
          <w:divsChild>
            <w:div w:id="344139044">
              <w:marLeft w:val="0"/>
              <w:marRight w:val="0"/>
              <w:marTop w:val="0"/>
              <w:marBottom w:val="0"/>
              <w:divBdr>
                <w:top w:val="none" w:sz="0" w:space="0" w:color="auto"/>
                <w:left w:val="none" w:sz="0" w:space="0" w:color="auto"/>
                <w:bottom w:val="none" w:sz="0" w:space="0" w:color="auto"/>
                <w:right w:val="none" w:sz="0" w:space="0" w:color="auto"/>
              </w:divBdr>
              <w:divsChild>
                <w:div w:id="20226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4437">
      <w:bodyDiv w:val="1"/>
      <w:marLeft w:val="0"/>
      <w:marRight w:val="0"/>
      <w:marTop w:val="0"/>
      <w:marBottom w:val="0"/>
      <w:divBdr>
        <w:top w:val="none" w:sz="0" w:space="0" w:color="auto"/>
        <w:left w:val="none" w:sz="0" w:space="0" w:color="auto"/>
        <w:bottom w:val="none" w:sz="0" w:space="0" w:color="auto"/>
        <w:right w:val="none" w:sz="0" w:space="0" w:color="auto"/>
      </w:divBdr>
    </w:div>
    <w:div w:id="988050548">
      <w:bodyDiv w:val="1"/>
      <w:marLeft w:val="0"/>
      <w:marRight w:val="0"/>
      <w:marTop w:val="0"/>
      <w:marBottom w:val="0"/>
      <w:divBdr>
        <w:top w:val="none" w:sz="0" w:space="0" w:color="auto"/>
        <w:left w:val="none" w:sz="0" w:space="0" w:color="auto"/>
        <w:bottom w:val="none" w:sz="0" w:space="0" w:color="auto"/>
        <w:right w:val="none" w:sz="0" w:space="0" w:color="auto"/>
      </w:divBdr>
    </w:div>
    <w:div w:id="1021786201">
      <w:bodyDiv w:val="1"/>
      <w:marLeft w:val="0"/>
      <w:marRight w:val="0"/>
      <w:marTop w:val="0"/>
      <w:marBottom w:val="0"/>
      <w:divBdr>
        <w:top w:val="none" w:sz="0" w:space="0" w:color="auto"/>
        <w:left w:val="none" w:sz="0" w:space="0" w:color="auto"/>
        <w:bottom w:val="none" w:sz="0" w:space="0" w:color="auto"/>
        <w:right w:val="none" w:sz="0" w:space="0" w:color="auto"/>
      </w:divBdr>
      <w:divsChild>
        <w:div w:id="982852515">
          <w:marLeft w:val="0"/>
          <w:marRight w:val="0"/>
          <w:marTop w:val="0"/>
          <w:marBottom w:val="0"/>
          <w:divBdr>
            <w:top w:val="none" w:sz="0" w:space="0" w:color="auto"/>
            <w:left w:val="none" w:sz="0" w:space="0" w:color="auto"/>
            <w:bottom w:val="none" w:sz="0" w:space="0" w:color="auto"/>
            <w:right w:val="none" w:sz="0" w:space="0" w:color="auto"/>
          </w:divBdr>
          <w:divsChild>
            <w:div w:id="154805659">
              <w:marLeft w:val="0"/>
              <w:marRight w:val="0"/>
              <w:marTop w:val="0"/>
              <w:marBottom w:val="0"/>
              <w:divBdr>
                <w:top w:val="none" w:sz="0" w:space="0" w:color="auto"/>
                <w:left w:val="none" w:sz="0" w:space="0" w:color="auto"/>
                <w:bottom w:val="none" w:sz="0" w:space="0" w:color="auto"/>
                <w:right w:val="none" w:sz="0" w:space="0" w:color="auto"/>
              </w:divBdr>
              <w:divsChild>
                <w:div w:id="10740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3829">
      <w:bodyDiv w:val="1"/>
      <w:marLeft w:val="0"/>
      <w:marRight w:val="0"/>
      <w:marTop w:val="0"/>
      <w:marBottom w:val="0"/>
      <w:divBdr>
        <w:top w:val="none" w:sz="0" w:space="0" w:color="auto"/>
        <w:left w:val="none" w:sz="0" w:space="0" w:color="auto"/>
        <w:bottom w:val="none" w:sz="0" w:space="0" w:color="auto"/>
        <w:right w:val="none" w:sz="0" w:space="0" w:color="auto"/>
      </w:divBdr>
      <w:divsChild>
        <w:div w:id="659508705">
          <w:marLeft w:val="0"/>
          <w:marRight w:val="0"/>
          <w:marTop w:val="0"/>
          <w:marBottom w:val="0"/>
          <w:divBdr>
            <w:top w:val="none" w:sz="0" w:space="0" w:color="auto"/>
            <w:left w:val="none" w:sz="0" w:space="0" w:color="auto"/>
            <w:bottom w:val="none" w:sz="0" w:space="0" w:color="auto"/>
            <w:right w:val="none" w:sz="0" w:space="0" w:color="auto"/>
          </w:divBdr>
          <w:divsChild>
            <w:div w:id="431321053">
              <w:marLeft w:val="0"/>
              <w:marRight w:val="0"/>
              <w:marTop w:val="0"/>
              <w:marBottom w:val="0"/>
              <w:divBdr>
                <w:top w:val="none" w:sz="0" w:space="0" w:color="auto"/>
                <w:left w:val="none" w:sz="0" w:space="0" w:color="auto"/>
                <w:bottom w:val="none" w:sz="0" w:space="0" w:color="auto"/>
                <w:right w:val="none" w:sz="0" w:space="0" w:color="auto"/>
              </w:divBdr>
              <w:divsChild>
                <w:div w:id="7958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96325">
      <w:bodyDiv w:val="1"/>
      <w:marLeft w:val="0"/>
      <w:marRight w:val="0"/>
      <w:marTop w:val="0"/>
      <w:marBottom w:val="0"/>
      <w:divBdr>
        <w:top w:val="none" w:sz="0" w:space="0" w:color="auto"/>
        <w:left w:val="none" w:sz="0" w:space="0" w:color="auto"/>
        <w:bottom w:val="none" w:sz="0" w:space="0" w:color="auto"/>
        <w:right w:val="none" w:sz="0" w:space="0" w:color="auto"/>
      </w:divBdr>
    </w:div>
    <w:div w:id="1061248127">
      <w:bodyDiv w:val="1"/>
      <w:marLeft w:val="0"/>
      <w:marRight w:val="0"/>
      <w:marTop w:val="0"/>
      <w:marBottom w:val="0"/>
      <w:divBdr>
        <w:top w:val="none" w:sz="0" w:space="0" w:color="auto"/>
        <w:left w:val="none" w:sz="0" w:space="0" w:color="auto"/>
        <w:bottom w:val="none" w:sz="0" w:space="0" w:color="auto"/>
        <w:right w:val="none" w:sz="0" w:space="0" w:color="auto"/>
      </w:divBdr>
    </w:div>
    <w:div w:id="1079327583">
      <w:bodyDiv w:val="1"/>
      <w:marLeft w:val="0"/>
      <w:marRight w:val="0"/>
      <w:marTop w:val="0"/>
      <w:marBottom w:val="0"/>
      <w:divBdr>
        <w:top w:val="none" w:sz="0" w:space="0" w:color="auto"/>
        <w:left w:val="none" w:sz="0" w:space="0" w:color="auto"/>
        <w:bottom w:val="none" w:sz="0" w:space="0" w:color="auto"/>
        <w:right w:val="none" w:sz="0" w:space="0" w:color="auto"/>
      </w:divBdr>
      <w:divsChild>
        <w:div w:id="1262375987">
          <w:marLeft w:val="0"/>
          <w:marRight w:val="0"/>
          <w:marTop w:val="0"/>
          <w:marBottom w:val="0"/>
          <w:divBdr>
            <w:top w:val="none" w:sz="0" w:space="0" w:color="auto"/>
            <w:left w:val="none" w:sz="0" w:space="0" w:color="auto"/>
            <w:bottom w:val="none" w:sz="0" w:space="0" w:color="auto"/>
            <w:right w:val="none" w:sz="0" w:space="0" w:color="auto"/>
          </w:divBdr>
          <w:divsChild>
            <w:div w:id="639072633">
              <w:marLeft w:val="0"/>
              <w:marRight w:val="0"/>
              <w:marTop w:val="0"/>
              <w:marBottom w:val="0"/>
              <w:divBdr>
                <w:top w:val="none" w:sz="0" w:space="0" w:color="auto"/>
                <w:left w:val="none" w:sz="0" w:space="0" w:color="auto"/>
                <w:bottom w:val="none" w:sz="0" w:space="0" w:color="auto"/>
                <w:right w:val="none" w:sz="0" w:space="0" w:color="auto"/>
              </w:divBdr>
              <w:divsChild>
                <w:div w:id="134763286">
                  <w:marLeft w:val="0"/>
                  <w:marRight w:val="0"/>
                  <w:marTop w:val="0"/>
                  <w:marBottom w:val="0"/>
                  <w:divBdr>
                    <w:top w:val="none" w:sz="0" w:space="0" w:color="auto"/>
                    <w:left w:val="none" w:sz="0" w:space="0" w:color="auto"/>
                    <w:bottom w:val="none" w:sz="0" w:space="0" w:color="auto"/>
                    <w:right w:val="none" w:sz="0" w:space="0" w:color="auto"/>
                  </w:divBdr>
                  <w:divsChild>
                    <w:div w:id="12845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4081">
      <w:bodyDiv w:val="1"/>
      <w:marLeft w:val="0"/>
      <w:marRight w:val="0"/>
      <w:marTop w:val="0"/>
      <w:marBottom w:val="0"/>
      <w:divBdr>
        <w:top w:val="none" w:sz="0" w:space="0" w:color="auto"/>
        <w:left w:val="none" w:sz="0" w:space="0" w:color="auto"/>
        <w:bottom w:val="none" w:sz="0" w:space="0" w:color="auto"/>
        <w:right w:val="none" w:sz="0" w:space="0" w:color="auto"/>
      </w:divBdr>
      <w:divsChild>
        <w:div w:id="914556791">
          <w:marLeft w:val="0"/>
          <w:marRight w:val="0"/>
          <w:marTop w:val="0"/>
          <w:marBottom w:val="0"/>
          <w:divBdr>
            <w:top w:val="none" w:sz="0" w:space="0" w:color="auto"/>
            <w:left w:val="none" w:sz="0" w:space="0" w:color="auto"/>
            <w:bottom w:val="none" w:sz="0" w:space="0" w:color="auto"/>
            <w:right w:val="none" w:sz="0" w:space="0" w:color="auto"/>
          </w:divBdr>
        </w:div>
        <w:div w:id="1990093189">
          <w:marLeft w:val="0"/>
          <w:marRight w:val="0"/>
          <w:marTop w:val="0"/>
          <w:marBottom w:val="0"/>
          <w:divBdr>
            <w:top w:val="none" w:sz="0" w:space="0" w:color="auto"/>
            <w:left w:val="none" w:sz="0" w:space="0" w:color="auto"/>
            <w:bottom w:val="none" w:sz="0" w:space="0" w:color="auto"/>
            <w:right w:val="none" w:sz="0" w:space="0" w:color="auto"/>
          </w:divBdr>
          <w:divsChild>
            <w:div w:id="1740209033">
              <w:marLeft w:val="0"/>
              <w:marRight w:val="0"/>
              <w:marTop w:val="0"/>
              <w:marBottom w:val="0"/>
              <w:divBdr>
                <w:top w:val="single" w:sz="12" w:space="15" w:color="B68800"/>
                <w:left w:val="single" w:sz="12" w:space="15" w:color="B68800"/>
                <w:bottom w:val="single" w:sz="12" w:space="15" w:color="B68800"/>
                <w:right w:val="single" w:sz="12" w:space="15" w:color="B68800"/>
              </w:divBdr>
            </w:div>
          </w:divsChild>
        </w:div>
      </w:divsChild>
    </w:div>
    <w:div w:id="1085029186">
      <w:bodyDiv w:val="1"/>
      <w:marLeft w:val="0"/>
      <w:marRight w:val="0"/>
      <w:marTop w:val="0"/>
      <w:marBottom w:val="0"/>
      <w:divBdr>
        <w:top w:val="none" w:sz="0" w:space="0" w:color="auto"/>
        <w:left w:val="none" w:sz="0" w:space="0" w:color="auto"/>
        <w:bottom w:val="none" w:sz="0" w:space="0" w:color="auto"/>
        <w:right w:val="none" w:sz="0" w:space="0" w:color="auto"/>
      </w:divBdr>
      <w:divsChild>
        <w:div w:id="1147548781">
          <w:marLeft w:val="0"/>
          <w:marRight w:val="0"/>
          <w:marTop w:val="0"/>
          <w:marBottom w:val="0"/>
          <w:divBdr>
            <w:top w:val="none" w:sz="0" w:space="0" w:color="auto"/>
            <w:left w:val="none" w:sz="0" w:space="0" w:color="auto"/>
            <w:bottom w:val="none" w:sz="0" w:space="0" w:color="auto"/>
            <w:right w:val="none" w:sz="0" w:space="0" w:color="auto"/>
          </w:divBdr>
          <w:divsChild>
            <w:div w:id="1009870467">
              <w:marLeft w:val="0"/>
              <w:marRight w:val="0"/>
              <w:marTop w:val="0"/>
              <w:marBottom w:val="0"/>
              <w:divBdr>
                <w:top w:val="none" w:sz="0" w:space="0" w:color="auto"/>
                <w:left w:val="none" w:sz="0" w:space="0" w:color="auto"/>
                <w:bottom w:val="none" w:sz="0" w:space="0" w:color="auto"/>
                <w:right w:val="none" w:sz="0" w:space="0" w:color="auto"/>
              </w:divBdr>
              <w:divsChild>
                <w:div w:id="9348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7480">
      <w:bodyDiv w:val="1"/>
      <w:marLeft w:val="0"/>
      <w:marRight w:val="0"/>
      <w:marTop w:val="0"/>
      <w:marBottom w:val="0"/>
      <w:divBdr>
        <w:top w:val="none" w:sz="0" w:space="0" w:color="auto"/>
        <w:left w:val="none" w:sz="0" w:space="0" w:color="auto"/>
        <w:bottom w:val="none" w:sz="0" w:space="0" w:color="auto"/>
        <w:right w:val="none" w:sz="0" w:space="0" w:color="auto"/>
      </w:divBdr>
    </w:div>
    <w:div w:id="1137531711">
      <w:bodyDiv w:val="1"/>
      <w:marLeft w:val="0"/>
      <w:marRight w:val="0"/>
      <w:marTop w:val="0"/>
      <w:marBottom w:val="0"/>
      <w:divBdr>
        <w:top w:val="none" w:sz="0" w:space="0" w:color="auto"/>
        <w:left w:val="none" w:sz="0" w:space="0" w:color="auto"/>
        <w:bottom w:val="none" w:sz="0" w:space="0" w:color="auto"/>
        <w:right w:val="none" w:sz="0" w:space="0" w:color="auto"/>
      </w:divBdr>
    </w:div>
    <w:div w:id="1139490485">
      <w:bodyDiv w:val="1"/>
      <w:marLeft w:val="0"/>
      <w:marRight w:val="0"/>
      <w:marTop w:val="0"/>
      <w:marBottom w:val="0"/>
      <w:divBdr>
        <w:top w:val="none" w:sz="0" w:space="0" w:color="auto"/>
        <w:left w:val="none" w:sz="0" w:space="0" w:color="auto"/>
        <w:bottom w:val="none" w:sz="0" w:space="0" w:color="auto"/>
        <w:right w:val="none" w:sz="0" w:space="0" w:color="auto"/>
      </w:divBdr>
      <w:divsChild>
        <w:div w:id="213004476">
          <w:marLeft w:val="0"/>
          <w:marRight w:val="0"/>
          <w:marTop w:val="0"/>
          <w:marBottom w:val="0"/>
          <w:divBdr>
            <w:top w:val="none" w:sz="0" w:space="0" w:color="auto"/>
            <w:left w:val="none" w:sz="0" w:space="0" w:color="auto"/>
            <w:bottom w:val="none" w:sz="0" w:space="0" w:color="auto"/>
            <w:right w:val="none" w:sz="0" w:space="0" w:color="auto"/>
          </w:divBdr>
          <w:divsChild>
            <w:div w:id="858738764">
              <w:marLeft w:val="0"/>
              <w:marRight w:val="0"/>
              <w:marTop w:val="0"/>
              <w:marBottom w:val="0"/>
              <w:divBdr>
                <w:top w:val="none" w:sz="0" w:space="0" w:color="auto"/>
                <w:left w:val="none" w:sz="0" w:space="0" w:color="auto"/>
                <w:bottom w:val="none" w:sz="0" w:space="0" w:color="auto"/>
                <w:right w:val="none" w:sz="0" w:space="0" w:color="auto"/>
              </w:divBdr>
              <w:divsChild>
                <w:div w:id="7462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91317">
      <w:bodyDiv w:val="1"/>
      <w:marLeft w:val="0"/>
      <w:marRight w:val="0"/>
      <w:marTop w:val="0"/>
      <w:marBottom w:val="0"/>
      <w:divBdr>
        <w:top w:val="none" w:sz="0" w:space="0" w:color="auto"/>
        <w:left w:val="none" w:sz="0" w:space="0" w:color="auto"/>
        <w:bottom w:val="none" w:sz="0" w:space="0" w:color="auto"/>
        <w:right w:val="none" w:sz="0" w:space="0" w:color="auto"/>
      </w:divBdr>
    </w:div>
    <w:div w:id="1145464854">
      <w:bodyDiv w:val="1"/>
      <w:marLeft w:val="0"/>
      <w:marRight w:val="0"/>
      <w:marTop w:val="0"/>
      <w:marBottom w:val="0"/>
      <w:divBdr>
        <w:top w:val="none" w:sz="0" w:space="0" w:color="auto"/>
        <w:left w:val="none" w:sz="0" w:space="0" w:color="auto"/>
        <w:bottom w:val="none" w:sz="0" w:space="0" w:color="auto"/>
        <w:right w:val="none" w:sz="0" w:space="0" w:color="auto"/>
      </w:divBdr>
    </w:div>
    <w:div w:id="1250575679">
      <w:bodyDiv w:val="1"/>
      <w:marLeft w:val="0"/>
      <w:marRight w:val="0"/>
      <w:marTop w:val="0"/>
      <w:marBottom w:val="0"/>
      <w:divBdr>
        <w:top w:val="none" w:sz="0" w:space="0" w:color="auto"/>
        <w:left w:val="none" w:sz="0" w:space="0" w:color="auto"/>
        <w:bottom w:val="none" w:sz="0" w:space="0" w:color="auto"/>
        <w:right w:val="none" w:sz="0" w:space="0" w:color="auto"/>
      </w:divBdr>
    </w:div>
    <w:div w:id="1274240093">
      <w:bodyDiv w:val="1"/>
      <w:marLeft w:val="0"/>
      <w:marRight w:val="0"/>
      <w:marTop w:val="0"/>
      <w:marBottom w:val="0"/>
      <w:divBdr>
        <w:top w:val="none" w:sz="0" w:space="0" w:color="auto"/>
        <w:left w:val="none" w:sz="0" w:space="0" w:color="auto"/>
        <w:bottom w:val="none" w:sz="0" w:space="0" w:color="auto"/>
        <w:right w:val="none" w:sz="0" w:space="0" w:color="auto"/>
      </w:divBdr>
    </w:div>
    <w:div w:id="1288197612">
      <w:bodyDiv w:val="1"/>
      <w:marLeft w:val="0"/>
      <w:marRight w:val="0"/>
      <w:marTop w:val="0"/>
      <w:marBottom w:val="0"/>
      <w:divBdr>
        <w:top w:val="none" w:sz="0" w:space="0" w:color="auto"/>
        <w:left w:val="none" w:sz="0" w:space="0" w:color="auto"/>
        <w:bottom w:val="none" w:sz="0" w:space="0" w:color="auto"/>
        <w:right w:val="none" w:sz="0" w:space="0" w:color="auto"/>
      </w:divBdr>
    </w:div>
    <w:div w:id="1292830265">
      <w:bodyDiv w:val="1"/>
      <w:marLeft w:val="0"/>
      <w:marRight w:val="0"/>
      <w:marTop w:val="0"/>
      <w:marBottom w:val="0"/>
      <w:divBdr>
        <w:top w:val="none" w:sz="0" w:space="0" w:color="auto"/>
        <w:left w:val="none" w:sz="0" w:space="0" w:color="auto"/>
        <w:bottom w:val="none" w:sz="0" w:space="0" w:color="auto"/>
        <w:right w:val="none" w:sz="0" w:space="0" w:color="auto"/>
      </w:divBdr>
    </w:div>
    <w:div w:id="1308825445">
      <w:bodyDiv w:val="1"/>
      <w:marLeft w:val="0"/>
      <w:marRight w:val="0"/>
      <w:marTop w:val="0"/>
      <w:marBottom w:val="0"/>
      <w:divBdr>
        <w:top w:val="none" w:sz="0" w:space="0" w:color="auto"/>
        <w:left w:val="none" w:sz="0" w:space="0" w:color="auto"/>
        <w:bottom w:val="none" w:sz="0" w:space="0" w:color="auto"/>
        <w:right w:val="none" w:sz="0" w:space="0" w:color="auto"/>
      </w:divBdr>
      <w:divsChild>
        <w:div w:id="2044163462">
          <w:marLeft w:val="0"/>
          <w:marRight w:val="0"/>
          <w:marTop w:val="0"/>
          <w:marBottom w:val="0"/>
          <w:divBdr>
            <w:top w:val="none" w:sz="0" w:space="0" w:color="auto"/>
            <w:left w:val="none" w:sz="0" w:space="0" w:color="auto"/>
            <w:bottom w:val="none" w:sz="0" w:space="0" w:color="auto"/>
            <w:right w:val="none" w:sz="0" w:space="0" w:color="auto"/>
          </w:divBdr>
          <w:divsChild>
            <w:div w:id="1578124216">
              <w:marLeft w:val="0"/>
              <w:marRight w:val="0"/>
              <w:marTop w:val="0"/>
              <w:marBottom w:val="0"/>
              <w:divBdr>
                <w:top w:val="none" w:sz="0" w:space="0" w:color="auto"/>
                <w:left w:val="none" w:sz="0" w:space="0" w:color="auto"/>
                <w:bottom w:val="none" w:sz="0" w:space="0" w:color="auto"/>
                <w:right w:val="none" w:sz="0" w:space="0" w:color="auto"/>
              </w:divBdr>
              <w:divsChild>
                <w:div w:id="12423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066251">
      <w:bodyDiv w:val="1"/>
      <w:marLeft w:val="0"/>
      <w:marRight w:val="0"/>
      <w:marTop w:val="0"/>
      <w:marBottom w:val="0"/>
      <w:divBdr>
        <w:top w:val="none" w:sz="0" w:space="0" w:color="auto"/>
        <w:left w:val="none" w:sz="0" w:space="0" w:color="auto"/>
        <w:bottom w:val="none" w:sz="0" w:space="0" w:color="auto"/>
        <w:right w:val="none" w:sz="0" w:space="0" w:color="auto"/>
      </w:divBdr>
    </w:div>
    <w:div w:id="1317806514">
      <w:bodyDiv w:val="1"/>
      <w:marLeft w:val="0"/>
      <w:marRight w:val="0"/>
      <w:marTop w:val="0"/>
      <w:marBottom w:val="0"/>
      <w:divBdr>
        <w:top w:val="none" w:sz="0" w:space="0" w:color="auto"/>
        <w:left w:val="none" w:sz="0" w:space="0" w:color="auto"/>
        <w:bottom w:val="none" w:sz="0" w:space="0" w:color="auto"/>
        <w:right w:val="none" w:sz="0" w:space="0" w:color="auto"/>
      </w:divBdr>
    </w:div>
    <w:div w:id="1362173173">
      <w:bodyDiv w:val="1"/>
      <w:marLeft w:val="0"/>
      <w:marRight w:val="0"/>
      <w:marTop w:val="0"/>
      <w:marBottom w:val="0"/>
      <w:divBdr>
        <w:top w:val="none" w:sz="0" w:space="0" w:color="auto"/>
        <w:left w:val="none" w:sz="0" w:space="0" w:color="auto"/>
        <w:bottom w:val="none" w:sz="0" w:space="0" w:color="auto"/>
        <w:right w:val="none" w:sz="0" w:space="0" w:color="auto"/>
      </w:divBdr>
    </w:div>
    <w:div w:id="1388797508">
      <w:bodyDiv w:val="1"/>
      <w:marLeft w:val="0"/>
      <w:marRight w:val="0"/>
      <w:marTop w:val="0"/>
      <w:marBottom w:val="0"/>
      <w:divBdr>
        <w:top w:val="none" w:sz="0" w:space="0" w:color="auto"/>
        <w:left w:val="none" w:sz="0" w:space="0" w:color="auto"/>
        <w:bottom w:val="none" w:sz="0" w:space="0" w:color="auto"/>
        <w:right w:val="none" w:sz="0" w:space="0" w:color="auto"/>
      </w:divBdr>
    </w:div>
    <w:div w:id="1415399479">
      <w:bodyDiv w:val="1"/>
      <w:marLeft w:val="0"/>
      <w:marRight w:val="0"/>
      <w:marTop w:val="0"/>
      <w:marBottom w:val="0"/>
      <w:divBdr>
        <w:top w:val="none" w:sz="0" w:space="0" w:color="auto"/>
        <w:left w:val="none" w:sz="0" w:space="0" w:color="auto"/>
        <w:bottom w:val="none" w:sz="0" w:space="0" w:color="auto"/>
        <w:right w:val="none" w:sz="0" w:space="0" w:color="auto"/>
      </w:divBdr>
    </w:div>
    <w:div w:id="1417244201">
      <w:bodyDiv w:val="1"/>
      <w:marLeft w:val="0"/>
      <w:marRight w:val="0"/>
      <w:marTop w:val="0"/>
      <w:marBottom w:val="0"/>
      <w:divBdr>
        <w:top w:val="none" w:sz="0" w:space="0" w:color="auto"/>
        <w:left w:val="none" w:sz="0" w:space="0" w:color="auto"/>
        <w:bottom w:val="none" w:sz="0" w:space="0" w:color="auto"/>
        <w:right w:val="none" w:sz="0" w:space="0" w:color="auto"/>
      </w:divBdr>
      <w:divsChild>
        <w:div w:id="518933792">
          <w:marLeft w:val="0"/>
          <w:marRight w:val="0"/>
          <w:marTop w:val="0"/>
          <w:marBottom w:val="0"/>
          <w:divBdr>
            <w:top w:val="none" w:sz="0" w:space="0" w:color="auto"/>
            <w:left w:val="none" w:sz="0" w:space="0" w:color="auto"/>
            <w:bottom w:val="none" w:sz="0" w:space="0" w:color="auto"/>
            <w:right w:val="none" w:sz="0" w:space="0" w:color="auto"/>
          </w:divBdr>
          <w:divsChild>
            <w:div w:id="920483459">
              <w:marLeft w:val="0"/>
              <w:marRight w:val="0"/>
              <w:marTop w:val="0"/>
              <w:marBottom w:val="0"/>
              <w:divBdr>
                <w:top w:val="none" w:sz="0" w:space="0" w:color="auto"/>
                <w:left w:val="none" w:sz="0" w:space="0" w:color="auto"/>
                <w:bottom w:val="none" w:sz="0" w:space="0" w:color="auto"/>
                <w:right w:val="none" w:sz="0" w:space="0" w:color="auto"/>
              </w:divBdr>
              <w:divsChild>
                <w:div w:id="18640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1682">
      <w:bodyDiv w:val="1"/>
      <w:marLeft w:val="0"/>
      <w:marRight w:val="0"/>
      <w:marTop w:val="0"/>
      <w:marBottom w:val="0"/>
      <w:divBdr>
        <w:top w:val="none" w:sz="0" w:space="0" w:color="auto"/>
        <w:left w:val="none" w:sz="0" w:space="0" w:color="auto"/>
        <w:bottom w:val="none" w:sz="0" w:space="0" w:color="auto"/>
        <w:right w:val="none" w:sz="0" w:space="0" w:color="auto"/>
      </w:divBdr>
      <w:divsChild>
        <w:div w:id="195847647">
          <w:marLeft w:val="0"/>
          <w:marRight w:val="0"/>
          <w:marTop w:val="0"/>
          <w:marBottom w:val="0"/>
          <w:divBdr>
            <w:top w:val="none" w:sz="0" w:space="0" w:color="auto"/>
            <w:left w:val="none" w:sz="0" w:space="0" w:color="auto"/>
            <w:bottom w:val="none" w:sz="0" w:space="0" w:color="auto"/>
            <w:right w:val="none" w:sz="0" w:space="0" w:color="auto"/>
          </w:divBdr>
          <w:divsChild>
            <w:div w:id="96416455">
              <w:marLeft w:val="0"/>
              <w:marRight w:val="0"/>
              <w:marTop w:val="0"/>
              <w:marBottom w:val="0"/>
              <w:divBdr>
                <w:top w:val="none" w:sz="0" w:space="0" w:color="auto"/>
                <w:left w:val="none" w:sz="0" w:space="0" w:color="auto"/>
                <w:bottom w:val="none" w:sz="0" w:space="0" w:color="auto"/>
                <w:right w:val="none" w:sz="0" w:space="0" w:color="auto"/>
              </w:divBdr>
              <w:divsChild>
                <w:div w:id="17883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4046">
      <w:bodyDiv w:val="1"/>
      <w:marLeft w:val="0"/>
      <w:marRight w:val="0"/>
      <w:marTop w:val="0"/>
      <w:marBottom w:val="0"/>
      <w:divBdr>
        <w:top w:val="none" w:sz="0" w:space="0" w:color="auto"/>
        <w:left w:val="none" w:sz="0" w:space="0" w:color="auto"/>
        <w:bottom w:val="none" w:sz="0" w:space="0" w:color="auto"/>
        <w:right w:val="none" w:sz="0" w:space="0" w:color="auto"/>
      </w:divBdr>
    </w:div>
    <w:div w:id="1528131645">
      <w:bodyDiv w:val="1"/>
      <w:marLeft w:val="0"/>
      <w:marRight w:val="0"/>
      <w:marTop w:val="0"/>
      <w:marBottom w:val="0"/>
      <w:divBdr>
        <w:top w:val="none" w:sz="0" w:space="0" w:color="auto"/>
        <w:left w:val="none" w:sz="0" w:space="0" w:color="auto"/>
        <w:bottom w:val="none" w:sz="0" w:space="0" w:color="auto"/>
        <w:right w:val="none" w:sz="0" w:space="0" w:color="auto"/>
      </w:divBdr>
    </w:div>
    <w:div w:id="1536695074">
      <w:bodyDiv w:val="1"/>
      <w:marLeft w:val="0"/>
      <w:marRight w:val="0"/>
      <w:marTop w:val="0"/>
      <w:marBottom w:val="0"/>
      <w:divBdr>
        <w:top w:val="none" w:sz="0" w:space="0" w:color="auto"/>
        <w:left w:val="none" w:sz="0" w:space="0" w:color="auto"/>
        <w:bottom w:val="none" w:sz="0" w:space="0" w:color="auto"/>
        <w:right w:val="none" w:sz="0" w:space="0" w:color="auto"/>
      </w:divBdr>
    </w:div>
    <w:div w:id="1559977129">
      <w:bodyDiv w:val="1"/>
      <w:marLeft w:val="0"/>
      <w:marRight w:val="0"/>
      <w:marTop w:val="0"/>
      <w:marBottom w:val="0"/>
      <w:divBdr>
        <w:top w:val="none" w:sz="0" w:space="0" w:color="auto"/>
        <w:left w:val="none" w:sz="0" w:space="0" w:color="auto"/>
        <w:bottom w:val="none" w:sz="0" w:space="0" w:color="auto"/>
        <w:right w:val="none" w:sz="0" w:space="0" w:color="auto"/>
      </w:divBdr>
      <w:divsChild>
        <w:div w:id="1683817528">
          <w:marLeft w:val="0"/>
          <w:marRight w:val="0"/>
          <w:marTop w:val="0"/>
          <w:marBottom w:val="0"/>
          <w:divBdr>
            <w:top w:val="none" w:sz="0" w:space="0" w:color="auto"/>
            <w:left w:val="none" w:sz="0" w:space="0" w:color="auto"/>
            <w:bottom w:val="none" w:sz="0" w:space="0" w:color="auto"/>
            <w:right w:val="none" w:sz="0" w:space="0" w:color="auto"/>
          </w:divBdr>
          <w:divsChild>
            <w:div w:id="1080760988">
              <w:marLeft w:val="0"/>
              <w:marRight w:val="0"/>
              <w:marTop w:val="0"/>
              <w:marBottom w:val="0"/>
              <w:divBdr>
                <w:top w:val="none" w:sz="0" w:space="0" w:color="auto"/>
                <w:left w:val="none" w:sz="0" w:space="0" w:color="auto"/>
                <w:bottom w:val="none" w:sz="0" w:space="0" w:color="auto"/>
                <w:right w:val="none" w:sz="0" w:space="0" w:color="auto"/>
              </w:divBdr>
              <w:divsChild>
                <w:div w:id="17891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5129">
      <w:bodyDiv w:val="1"/>
      <w:marLeft w:val="0"/>
      <w:marRight w:val="0"/>
      <w:marTop w:val="0"/>
      <w:marBottom w:val="0"/>
      <w:divBdr>
        <w:top w:val="none" w:sz="0" w:space="0" w:color="auto"/>
        <w:left w:val="none" w:sz="0" w:space="0" w:color="auto"/>
        <w:bottom w:val="none" w:sz="0" w:space="0" w:color="auto"/>
        <w:right w:val="none" w:sz="0" w:space="0" w:color="auto"/>
      </w:divBdr>
      <w:divsChild>
        <w:div w:id="399256431">
          <w:marLeft w:val="0"/>
          <w:marRight w:val="0"/>
          <w:marTop w:val="0"/>
          <w:marBottom w:val="0"/>
          <w:divBdr>
            <w:top w:val="none" w:sz="0" w:space="0" w:color="auto"/>
            <w:left w:val="none" w:sz="0" w:space="0" w:color="auto"/>
            <w:bottom w:val="none" w:sz="0" w:space="0" w:color="auto"/>
            <w:right w:val="none" w:sz="0" w:space="0" w:color="auto"/>
          </w:divBdr>
          <w:divsChild>
            <w:div w:id="848980403">
              <w:marLeft w:val="0"/>
              <w:marRight w:val="0"/>
              <w:marTop w:val="0"/>
              <w:marBottom w:val="0"/>
              <w:divBdr>
                <w:top w:val="none" w:sz="0" w:space="0" w:color="auto"/>
                <w:left w:val="none" w:sz="0" w:space="0" w:color="auto"/>
                <w:bottom w:val="none" w:sz="0" w:space="0" w:color="auto"/>
                <w:right w:val="none" w:sz="0" w:space="0" w:color="auto"/>
              </w:divBdr>
              <w:divsChild>
                <w:div w:id="16081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87908">
      <w:bodyDiv w:val="1"/>
      <w:marLeft w:val="0"/>
      <w:marRight w:val="0"/>
      <w:marTop w:val="0"/>
      <w:marBottom w:val="0"/>
      <w:divBdr>
        <w:top w:val="none" w:sz="0" w:space="0" w:color="auto"/>
        <w:left w:val="none" w:sz="0" w:space="0" w:color="auto"/>
        <w:bottom w:val="none" w:sz="0" w:space="0" w:color="auto"/>
        <w:right w:val="none" w:sz="0" w:space="0" w:color="auto"/>
      </w:divBdr>
    </w:div>
    <w:div w:id="1629897214">
      <w:bodyDiv w:val="1"/>
      <w:marLeft w:val="0"/>
      <w:marRight w:val="0"/>
      <w:marTop w:val="0"/>
      <w:marBottom w:val="0"/>
      <w:divBdr>
        <w:top w:val="none" w:sz="0" w:space="0" w:color="auto"/>
        <w:left w:val="none" w:sz="0" w:space="0" w:color="auto"/>
        <w:bottom w:val="none" w:sz="0" w:space="0" w:color="auto"/>
        <w:right w:val="none" w:sz="0" w:space="0" w:color="auto"/>
      </w:divBdr>
      <w:divsChild>
        <w:div w:id="1686861838">
          <w:marLeft w:val="0"/>
          <w:marRight w:val="0"/>
          <w:marTop w:val="0"/>
          <w:marBottom w:val="0"/>
          <w:divBdr>
            <w:top w:val="none" w:sz="0" w:space="0" w:color="auto"/>
            <w:left w:val="none" w:sz="0" w:space="0" w:color="auto"/>
            <w:bottom w:val="none" w:sz="0" w:space="0" w:color="auto"/>
            <w:right w:val="none" w:sz="0" w:space="0" w:color="auto"/>
          </w:divBdr>
          <w:divsChild>
            <w:div w:id="2133934157">
              <w:marLeft w:val="0"/>
              <w:marRight w:val="0"/>
              <w:marTop w:val="0"/>
              <w:marBottom w:val="0"/>
              <w:divBdr>
                <w:top w:val="none" w:sz="0" w:space="0" w:color="auto"/>
                <w:left w:val="none" w:sz="0" w:space="0" w:color="auto"/>
                <w:bottom w:val="none" w:sz="0" w:space="0" w:color="auto"/>
                <w:right w:val="none" w:sz="0" w:space="0" w:color="auto"/>
              </w:divBdr>
              <w:divsChild>
                <w:div w:id="5717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7395">
      <w:bodyDiv w:val="1"/>
      <w:marLeft w:val="0"/>
      <w:marRight w:val="0"/>
      <w:marTop w:val="0"/>
      <w:marBottom w:val="0"/>
      <w:divBdr>
        <w:top w:val="none" w:sz="0" w:space="0" w:color="auto"/>
        <w:left w:val="none" w:sz="0" w:space="0" w:color="auto"/>
        <w:bottom w:val="none" w:sz="0" w:space="0" w:color="auto"/>
        <w:right w:val="none" w:sz="0" w:space="0" w:color="auto"/>
      </w:divBdr>
    </w:div>
    <w:div w:id="1657954065">
      <w:bodyDiv w:val="1"/>
      <w:marLeft w:val="0"/>
      <w:marRight w:val="0"/>
      <w:marTop w:val="0"/>
      <w:marBottom w:val="0"/>
      <w:divBdr>
        <w:top w:val="none" w:sz="0" w:space="0" w:color="auto"/>
        <w:left w:val="none" w:sz="0" w:space="0" w:color="auto"/>
        <w:bottom w:val="none" w:sz="0" w:space="0" w:color="auto"/>
        <w:right w:val="none" w:sz="0" w:space="0" w:color="auto"/>
      </w:divBdr>
    </w:div>
    <w:div w:id="1663700925">
      <w:bodyDiv w:val="1"/>
      <w:marLeft w:val="0"/>
      <w:marRight w:val="0"/>
      <w:marTop w:val="0"/>
      <w:marBottom w:val="0"/>
      <w:divBdr>
        <w:top w:val="none" w:sz="0" w:space="0" w:color="auto"/>
        <w:left w:val="none" w:sz="0" w:space="0" w:color="auto"/>
        <w:bottom w:val="none" w:sz="0" w:space="0" w:color="auto"/>
        <w:right w:val="none" w:sz="0" w:space="0" w:color="auto"/>
      </w:divBdr>
      <w:divsChild>
        <w:div w:id="1043595954">
          <w:marLeft w:val="0"/>
          <w:marRight w:val="0"/>
          <w:marTop w:val="0"/>
          <w:marBottom w:val="0"/>
          <w:divBdr>
            <w:top w:val="none" w:sz="0" w:space="0" w:color="auto"/>
            <w:left w:val="none" w:sz="0" w:space="0" w:color="auto"/>
            <w:bottom w:val="none" w:sz="0" w:space="0" w:color="auto"/>
            <w:right w:val="none" w:sz="0" w:space="0" w:color="auto"/>
          </w:divBdr>
          <w:divsChild>
            <w:div w:id="1390686440">
              <w:marLeft w:val="0"/>
              <w:marRight w:val="0"/>
              <w:marTop w:val="0"/>
              <w:marBottom w:val="0"/>
              <w:divBdr>
                <w:top w:val="none" w:sz="0" w:space="0" w:color="auto"/>
                <w:left w:val="none" w:sz="0" w:space="0" w:color="auto"/>
                <w:bottom w:val="none" w:sz="0" w:space="0" w:color="auto"/>
                <w:right w:val="none" w:sz="0" w:space="0" w:color="auto"/>
              </w:divBdr>
              <w:divsChild>
                <w:div w:id="9512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64303">
      <w:bodyDiv w:val="1"/>
      <w:marLeft w:val="0"/>
      <w:marRight w:val="0"/>
      <w:marTop w:val="0"/>
      <w:marBottom w:val="0"/>
      <w:divBdr>
        <w:top w:val="none" w:sz="0" w:space="0" w:color="auto"/>
        <w:left w:val="none" w:sz="0" w:space="0" w:color="auto"/>
        <w:bottom w:val="none" w:sz="0" w:space="0" w:color="auto"/>
        <w:right w:val="none" w:sz="0" w:space="0" w:color="auto"/>
      </w:divBdr>
      <w:divsChild>
        <w:div w:id="974455213">
          <w:marLeft w:val="0"/>
          <w:marRight w:val="0"/>
          <w:marTop w:val="0"/>
          <w:marBottom w:val="0"/>
          <w:divBdr>
            <w:top w:val="none" w:sz="0" w:space="0" w:color="auto"/>
            <w:left w:val="none" w:sz="0" w:space="0" w:color="auto"/>
            <w:bottom w:val="none" w:sz="0" w:space="0" w:color="auto"/>
            <w:right w:val="none" w:sz="0" w:space="0" w:color="auto"/>
          </w:divBdr>
          <w:divsChild>
            <w:div w:id="1753811977">
              <w:marLeft w:val="0"/>
              <w:marRight w:val="0"/>
              <w:marTop w:val="0"/>
              <w:marBottom w:val="0"/>
              <w:divBdr>
                <w:top w:val="none" w:sz="0" w:space="0" w:color="auto"/>
                <w:left w:val="none" w:sz="0" w:space="0" w:color="auto"/>
                <w:bottom w:val="none" w:sz="0" w:space="0" w:color="auto"/>
                <w:right w:val="none" w:sz="0" w:space="0" w:color="auto"/>
              </w:divBdr>
              <w:divsChild>
                <w:div w:id="10441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26525">
      <w:bodyDiv w:val="1"/>
      <w:marLeft w:val="0"/>
      <w:marRight w:val="0"/>
      <w:marTop w:val="0"/>
      <w:marBottom w:val="0"/>
      <w:divBdr>
        <w:top w:val="none" w:sz="0" w:space="0" w:color="auto"/>
        <w:left w:val="none" w:sz="0" w:space="0" w:color="auto"/>
        <w:bottom w:val="none" w:sz="0" w:space="0" w:color="auto"/>
        <w:right w:val="none" w:sz="0" w:space="0" w:color="auto"/>
      </w:divBdr>
    </w:div>
    <w:div w:id="1688822419">
      <w:bodyDiv w:val="1"/>
      <w:marLeft w:val="0"/>
      <w:marRight w:val="0"/>
      <w:marTop w:val="0"/>
      <w:marBottom w:val="0"/>
      <w:divBdr>
        <w:top w:val="none" w:sz="0" w:space="0" w:color="auto"/>
        <w:left w:val="none" w:sz="0" w:space="0" w:color="auto"/>
        <w:bottom w:val="none" w:sz="0" w:space="0" w:color="auto"/>
        <w:right w:val="none" w:sz="0" w:space="0" w:color="auto"/>
      </w:divBdr>
      <w:divsChild>
        <w:div w:id="511771464">
          <w:marLeft w:val="0"/>
          <w:marRight w:val="0"/>
          <w:marTop w:val="0"/>
          <w:marBottom w:val="0"/>
          <w:divBdr>
            <w:top w:val="none" w:sz="0" w:space="0" w:color="auto"/>
            <w:left w:val="none" w:sz="0" w:space="0" w:color="auto"/>
            <w:bottom w:val="none" w:sz="0" w:space="0" w:color="auto"/>
            <w:right w:val="none" w:sz="0" w:space="0" w:color="auto"/>
          </w:divBdr>
          <w:divsChild>
            <w:div w:id="750737044">
              <w:marLeft w:val="0"/>
              <w:marRight w:val="0"/>
              <w:marTop w:val="0"/>
              <w:marBottom w:val="0"/>
              <w:divBdr>
                <w:top w:val="none" w:sz="0" w:space="0" w:color="auto"/>
                <w:left w:val="none" w:sz="0" w:space="0" w:color="auto"/>
                <w:bottom w:val="none" w:sz="0" w:space="0" w:color="auto"/>
                <w:right w:val="none" w:sz="0" w:space="0" w:color="auto"/>
              </w:divBdr>
              <w:divsChild>
                <w:div w:id="19256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52763">
      <w:bodyDiv w:val="1"/>
      <w:marLeft w:val="0"/>
      <w:marRight w:val="0"/>
      <w:marTop w:val="0"/>
      <w:marBottom w:val="0"/>
      <w:divBdr>
        <w:top w:val="none" w:sz="0" w:space="0" w:color="auto"/>
        <w:left w:val="none" w:sz="0" w:space="0" w:color="auto"/>
        <w:bottom w:val="none" w:sz="0" w:space="0" w:color="auto"/>
        <w:right w:val="none" w:sz="0" w:space="0" w:color="auto"/>
      </w:divBdr>
    </w:div>
    <w:div w:id="1762557798">
      <w:bodyDiv w:val="1"/>
      <w:marLeft w:val="0"/>
      <w:marRight w:val="0"/>
      <w:marTop w:val="0"/>
      <w:marBottom w:val="0"/>
      <w:divBdr>
        <w:top w:val="none" w:sz="0" w:space="0" w:color="auto"/>
        <w:left w:val="none" w:sz="0" w:space="0" w:color="auto"/>
        <w:bottom w:val="none" w:sz="0" w:space="0" w:color="auto"/>
        <w:right w:val="none" w:sz="0" w:space="0" w:color="auto"/>
      </w:divBdr>
      <w:divsChild>
        <w:div w:id="212817672">
          <w:marLeft w:val="0"/>
          <w:marRight w:val="0"/>
          <w:marTop w:val="0"/>
          <w:marBottom w:val="0"/>
          <w:divBdr>
            <w:top w:val="none" w:sz="0" w:space="0" w:color="auto"/>
            <w:left w:val="none" w:sz="0" w:space="0" w:color="auto"/>
            <w:bottom w:val="none" w:sz="0" w:space="0" w:color="auto"/>
            <w:right w:val="none" w:sz="0" w:space="0" w:color="auto"/>
          </w:divBdr>
          <w:divsChild>
            <w:div w:id="1778214953">
              <w:marLeft w:val="0"/>
              <w:marRight w:val="0"/>
              <w:marTop w:val="0"/>
              <w:marBottom w:val="0"/>
              <w:divBdr>
                <w:top w:val="none" w:sz="0" w:space="0" w:color="auto"/>
                <w:left w:val="none" w:sz="0" w:space="0" w:color="auto"/>
                <w:bottom w:val="none" w:sz="0" w:space="0" w:color="auto"/>
                <w:right w:val="none" w:sz="0" w:space="0" w:color="auto"/>
              </w:divBdr>
              <w:divsChild>
                <w:div w:id="20322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5699">
      <w:bodyDiv w:val="1"/>
      <w:marLeft w:val="0"/>
      <w:marRight w:val="0"/>
      <w:marTop w:val="0"/>
      <w:marBottom w:val="0"/>
      <w:divBdr>
        <w:top w:val="none" w:sz="0" w:space="0" w:color="auto"/>
        <w:left w:val="none" w:sz="0" w:space="0" w:color="auto"/>
        <w:bottom w:val="none" w:sz="0" w:space="0" w:color="auto"/>
        <w:right w:val="none" w:sz="0" w:space="0" w:color="auto"/>
      </w:divBdr>
    </w:div>
    <w:div w:id="1840271666">
      <w:bodyDiv w:val="1"/>
      <w:marLeft w:val="0"/>
      <w:marRight w:val="0"/>
      <w:marTop w:val="0"/>
      <w:marBottom w:val="0"/>
      <w:divBdr>
        <w:top w:val="none" w:sz="0" w:space="0" w:color="auto"/>
        <w:left w:val="none" w:sz="0" w:space="0" w:color="auto"/>
        <w:bottom w:val="none" w:sz="0" w:space="0" w:color="auto"/>
        <w:right w:val="none" w:sz="0" w:space="0" w:color="auto"/>
      </w:divBdr>
    </w:div>
    <w:div w:id="1850755373">
      <w:bodyDiv w:val="1"/>
      <w:marLeft w:val="0"/>
      <w:marRight w:val="0"/>
      <w:marTop w:val="0"/>
      <w:marBottom w:val="0"/>
      <w:divBdr>
        <w:top w:val="none" w:sz="0" w:space="0" w:color="auto"/>
        <w:left w:val="none" w:sz="0" w:space="0" w:color="auto"/>
        <w:bottom w:val="none" w:sz="0" w:space="0" w:color="auto"/>
        <w:right w:val="none" w:sz="0" w:space="0" w:color="auto"/>
      </w:divBdr>
    </w:div>
    <w:div w:id="1851986812">
      <w:bodyDiv w:val="1"/>
      <w:marLeft w:val="0"/>
      <w:marRight w:val="0"/>
      <w:marTop w:val="0"/>
      <w:marBottom w:val="0"/>
      <w:divBdr>
        <w:top w:val="none" w:sz="0" w:space="0" w:color="auto"/>
        <w:left w:val="none" w:sz="0" w:space="0" w:color="auto"/>
        <w:bottom w:val="none" w:sz="0" w:space="0" w:color="auto"/>
        <w:right w:val="none" w:sz="0" w:space="0" w:color="auto"/>
      </w:divBdr>
    </w:div>
    <w:div w:id="1860662744">
      <w:bodyDiv w:val="1"/>
      <w:marLeft w:val="0"/>
      <w:marRight w:val="0"/>
      <w:marTop w:val="0"/>
      <w:marBottom w:val="0"/>
      <w:divBdr>
        <w:top w:val="none" w:sz="0" w:space="0" w:color="auto"/>
        <w:left w:val="none" w:sz="0" w:space="0" w:color="auto"/>
        <w:bottom w:val="none" w:sz="0" w:space="0" w:color="auto"/>
        <w:right w:val="none" w:sz="0" w:space="0" w:color="auto"/>
      </w:divBdr>
      <w:divsChild>
        <w:div w:id="1450583973">
          <w:marLeft w:val="0"/>
          <w:marRight w:val="0"/>
          <w:marTop w:val="0"/>
          <w:marBottom w:val="0"/>
          <w:divBdr>
            <w:top w:val="none" w:sz="0" w:space="0" w:color="auto"/>
            <w:left w:val="none" w:sz="0" w:space="0" w:color="auto"/>
            <w:bottom w:val="none" w:sz="0" w:space="0" w:color="auto"/>
            <w:right w:val="none" w:sz="0" w:space="0" w:color="auto"/>
          </w:divBdr>
          <w:divsChild>
            <w:div w:id="1316378489">
              <w:marLeft w:val="0"/>
              <w:marRight w:val="0"/>
              <w:marTop w:val="0"/>
              <w:marBottom w:val="0"/>
              <w:divBdr>
                <w:top w:val="none" w:sz="0" w:space="0" w:color="auto"/>
                <w:left w:val="none" w:sz="0" w:space="0" w:color="auto"/>
                <w:bottom w:val="none" w:sz="0" w:space="0" w:color="auto"/>
                <w:right w:val="none" w:sz="0" w:space="0" w:color="auto"/>
              </w:divBdr>
              <w:divsChild>
                <w:div w:id="6390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93898">
      <w:bodyDiv w:val="1"/>
      <w:marLeft w:val="0"/>
      <w:marRight w:val="0"/>
      <w:marTop w:val="0"/>
      <w:marBottom w:val="0"/>
      <w:divBdr>
        <w:top w:val="none" w:sz="0" w:space="0" w:color="auto"/>
        <w:left w:val="none" w:sz="0" w:space="0" w:color="auto"/>
        <w:bottom w:val="none" w:sz="0" w:space="0" w:color="auto"/>
        <w:right w:val="none" w:sz="0" w:space="0" w:color="auto"/>
      </w:divBdr>
    </w:div>
    <w:div w:id="1903364654">
      <w:bodyDiv w:val="1"/>
      <w:marLeft w:val="0"/>
      <w:marRight w:val="0"/>
      <w:marTop w:val="0"/>
      <w:marBottom w:val="0"/>
      <w:divBdr>
        <w:top w:val="none" w:sz="0" w:space="0" w:color="auto"/>
        <w:left w:val="none" w:sz="0" w:space="0" w:color="auto"/>
        <w:bottom w:val="none" w:sz="0" w:space="0" w:color="auto"/>
        <w:right w:val="none" w:sz="0" w:space="0" w:color="auto"/>
      </w:divBdr>
    </w:div>
    <w:div w:id="1911844348">
      <w:bodyDiv w:val="1"/>
      <w:marLeft w:val="0"/>
      <w:marRight w:val="0"/>
      <w:marTop w:val="0"/>
      <w:marBottom w:val="0"/>
      <w:divBdr>
        <w:top w:val="none" w:sz="0" w:space="0" w:color="auto"/>
        <w:left w:val="none" w:sz="0" w:space="0" w:color="auto"/>
        <w:bottom w:val="none" w:sz="0" w:space="0" w:color="auto"/>
        <w:right w:val="none" w:sz="0" w:space="0" w:color="auto"/>
      </w:divBdr>
    </w:div>
    <w:div w:id="1916275694">
      <w:bodyDiv w:val="1"/>
      <w:marLeft w:val="0"/>
      <w:marRight w:val="0"/>
      <w:marTop w:val="0"/>
      <w:marBottom w:val="0"/>
      <w:divBdr>
        <w:top w:val="none" w:sz="0" w:space="0" w:color="auto"/>
        <w:left w:val="none" w:sz="0" w:space="0" w:color="auto"/>
        <w:bottom w:val="none" w:sz="0" w:space="0" w:color="auto"/>
        <w:right w:val="none" w:sz="0" w:space="0" w:color="auto"/>
      </w:divBdr>
    </w:div>
    <w:div w:id="1918981782">
      <w:bodyDiv w:val="1"/>
      <w:marLeft w:val="0"/>
      <w:marRight w:val="0"/>
      <w:marTop w:val="0"/>
      <w:marBottom w:val="0"/>
      <w:divBdr>
        <w:top w:val="none" w:sz="0" w:space="0" w:color="auto"/>
        <w:left w:val="none" w:sz="0" w:space="0" w:color="auto"/>
        <w:bottom w:val="none" w:sz="0" w:space="0" w:color="auto"/>
        <w:right w:val="none" w:sz="0" w:space="0" w:color="auto"/>
      </w:divBdr>
      <w:divsChild>
        <w:div w:id="1939369838">
          <w:marLeft w:val="0"/>
          <w:marRight w:val="0"/>
          <w:marTop w:val="0"/>
          <w:marBottom w:val="0"/>
          <w:divBdr>
            <w:top w:val="none" w:sz="0" w:space="0" w:color="auto"/>
            <w:left w:val="none" w:sz="0" w:space="0" w:color="auto"/>
            <w:bottom w:val="none" w:sz="0" w:space="0" w:color="auto"/>
            <w:right w:val="none" w:sz="0" w:space="0" w:color="auto"/>
          </w:divBdr>
          <w:divsChild>
            <w:div w:id="1160266219">
              <w:marLeft w:val="0"/>
              <w:marRight w:val="0"/>
              <w:marTop w:val="0"/>
              <w:marBottom w:val="0"/>
              <w:divBdr>
                <w:top w:val="none" w:sz="0" w:space="0" w:color="auto"/>
                <w:left w:val="none" w:sz="0" w:space="0" w:color="auto"/>
                <w:bottom w:val="none" w:sz="0" w:space="0" w:color="auto"/>
                <w:right w:val="none" w:sz="0" w:space="0" w:color="auto"/>
              </w:divBdr>
              <w:divsChild>
                <w:div w:id="5024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732">
      <w:bodyDiv w:val="1"/>
      <w:marLeft w:val="0"/>
      <w:marRight w:val="0"/>
      <w:marTop w:val="0"/>
      <w:marBottom w:val="0"/>
      <w:divBdr>
        <w:top w:val="none" w:sz="0" w:space="0" w:color="auto"/>
        <w:left w:val="none" w:sz="0" w:space="0" w:color="auto"/>
        <w:bottom w:val="none" w:sz="0" w:space="0" w:color="auto"/>
        <w:right w:val="none" w:sz="0" w:space="0" w:color="auto"/>
      </w:divBdr>
    </w:div>
    <w:div w:id="1935551902">
      <w:bodyDiv w:val="1"/>
      <w:marLeft w:val="0"/>
      <w:marRight w:val="0"/>
      <w:marTop w:val="0"/>
      <w:marBottom w:val="0"/>
      <w:divBdr>
        <w:top w:val="none" w:sz="0" w:space="0" w:color="auto"/>
        <w:left w:val="none" w:sz="0" w:space="0" w:color="auto"/>
        <w:bottom w:val="none" w:sz="0" w:space="0" w:color="auto"/>
        <w:right w:val="none" w:sz="0" w:space="0" w:color="auto"/>
      </w:divBdr>
    </w:div>
    <w:div w:id="1979072805">
      <w:bodyDiv w:val="1"/>
      <w:marLeft w:val="0"/>
      <w:marRight w:val="0"/>
      <w:marTop w:val="0"/>
      <w:marBottom w:val="0"/>
      <w:divBdr>
        <w:top w:val="none" w:sz="0" w:space="0" w:color="auto"/>
        <w:left w:val="none" w:sz="0" w:space="0" w:color="auto"/>
        <w:bottom w:val="none" w:sz="0" w:space="0" w:color="auto"/>
        <w:right w:val="none" w:sz="0" w:space="0" w:color="auto"/>
      </w:divBdr>
      <w:divsChild>
        <w:div w:id="609119606">
          <w:marLeft w:val="0"/>
          <w:marRight w:val="0"/>
          <w:marTop w:val="0"/>
          <w:marBottom w:val="0"/>
          <w:divBdr>
            <w:top w:val="none" w:sz="0" w:space="0" w:color="auto"/>
            <w:left w:val="none" w:sz="0" w:space="0" w:color="auto"/>
            <w:bottom w:val="none" w:sz="0" w:space="0" w:color="auto"/>
            <w:right w:val="none" w:sz="0" w:space="0" w:color="auto"/>
          </w:divBdr>
          <w:divsChild>
            <w:div w:id="2104379585">
              <w:marLeft w:val="0"/>
              <w:marRight w:val="0"/>
              <w:marTop w:val="0"/>
              <w:marBottom w:val="0"/>
              <w:divBdr>
                <w:top w:val="none" w:sz="0" w:space="0" w:color="auto"/>
                <w:left w:val="none" w:sz="0" w:space="0" w:color="auto"/>
                <w:bottom w:val="none" w:sz="0" w:space="0" w:color="auto"/>
                <w:right w:val="none" w:sz="0" w:space="0" w:color="auto"/>
              </w:divBdr>
              <w:divsChild>
                <w:div w:id="25371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1996">
      <w:bodyDiv w:val="1"/>
      <w:marLeft w:val="0"/>
      <w:marRight w:val="0"/>
      <w:marTop w:val="0"/>
      <w:marBottom w:val="0"/>
      <w:divBdr>
        <w:top w:val="none" w:sz="0" w:space="0" w:color="auto"/>
        <w:left w:val="none" w:sz="0" w:space="0" w:color="auto"/>
        <w:bottom w:val="none" w:sz="0" w:space="0" w:color="auto"/>
        <w:right w:val="none" w:sz="0" w:space="0" w:color="auto"/>
      </w:divBdr>
      <w:divsChild>
        <w:div w:id="110826964">
          <w:marLeft w:val="0"/>
          <w:marRight w:val="0"/>
          <w:marTop w:val="0"/>
          <w:marBottom w:val="0"/>
          <w:divBdr>
            <w:top w:val="none" w:sz="0" w:space="0" w:color="auto"/>
            <w:left w:val="none" w:sz="0" w:space="0" w:color="auto"/>
            <w:bottom w:val="none" w:sz="0" w:space="0" w:color="auto"/>
            <w:right w:val="none" w:sz="0" w:space="0" w:color="auto"/>
          </w:divBdr>
          <w:divsChild>
            <w:div w:id="1985968373">
              <w:marLeft w:val="0"/>
              <w:marRight w:val="0"/>
              <w:marTop w:val="0"/>
              <w:marBottom w:val="0"/>
              <w:divBdr>
                <w:top w:val="none" w:sz="0" w:space="0" w:color="auto"/>
                <w:left w:val="none" w:sz="0" w:space="0" w:color="auto"/>
                <w:bottom w:val="none" w:sz="0" w:space="0" w:color="auto"/>
                <w:right w:val="none" w:sz="0" w:space="0" w:color="auto"/>
              </w:divBdr>
              <w:divsChild>
                <w:div w:id="16130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18902">
      <w:bodyDiv w:val="1"/>
      <w:marLeft w:val="0"/>
      <w:marRight w:val="0"/>
      <w:marTop w:val="0"/>
      <w:marBottom w:val="0"/>
      <w:divBdr>
        <w:top w:val="none" w:sz="0" w:space="0" w:color="auto"/>
        <w:left w:val="none" w:sz="0" w:space="0" w:color="auto"/>
        <w:bottom w:val="none" w:sz="0" w:space="0" w:color="auto"/>
        <w:right w:val="none" w:sz="0" w:space="0" w:color="auto"/>
      </w:divBdr>
      <w:divsChild>
        <w:div w:id="161094594">
          <w:marLeft w:val="0"/>
          <w:marRight w:val="0"/>
          <w:marTop w:val="0"/>
          <w:marBottom w:val="0"/>
          <w:divBdr>
            <w:top w:val="none" w:sz="0" w:space="0" w:color="auto"/>
            <w:left w:val="none" w:sz="0" w:space="0" w:color="auto"/>
            <w:bottom w:val="none" w:sz="0" w:space="0" w:color="auto"/>
            <w:right w:val="none" w:sz="0" w:space="0" w:color="auto"/>
          </w:divBdr>
          <w:divsChild>
            <w:div w:id="1326015118">
              <w:marLeft w:val="0"/>
              <w:marRight w:val="0"/>
              <w:marTop w:val="0"/>
              <w:marBottom w:val="0"/>
              <w:divBdr>
                <w:top w:val="none" w:sz="0" w:space="0" w:color="auto"/>
                <w:left w:val="none" w:sz="0" w:space="0" w:color="auto"/>
                <w:bottom w:val="none" w:sz="0" w:space="0" w:color="auto"/>
                <w:right w:val="none" w:sz="0" w:space="0" w:color="auto"/>
              </w:divBdr>
              <w:divsChild>
                <w:div w:id="2589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401555">
      <w:bodyDiv w:val="1"/>
      <w:marLeft w:val="0"/>
      <w:marRight w:val="0"/>
      <w:marTop w:val="0"/>
      <w:marBottom w:val="0"/>
      <w:divBdr>
        <w:top w:val="none" w:sz="0" w:space="0" w:color="auto"/>
        <w:left w:val="none" w:sz="0" w:space="0" w:color="auto"/>
        <w:bottom w:val="none" w:sz="0" w:space="0" w:color="auto"/>
        <w:right w:val="none" w:sz="0" w:space="0" w:color="auto"/>
      </w:divBdr>
    </w:div>
    <w:div w:id="2037731090">
      <w:bodyDiv w:val="1"/>
      <w:marLeft w:val="0"/>
      <w:marRight w:val="0"/>
      <w:marTop w:val="0"/>
      <w:marBottom w:val="0"/>
      <w:divBdr>
        <w:top w:val="none" w:sz="0" w:space="0" w:color="auto"/>
        <w:left w:val="none" w:sz="0" w:space="0" w:color="auto"/>
        <w:bottom w:val="none" w:sz="0" w:space="0" w:color="auto"/>
        <w:right w:val="none" w:sz="0" w:space="0" w:color="auto"/>
      </w:divBdr>
    </w:div>
    <w:div w:id="2038657476">
      <w:bodyDiv w:val="1"/>
      <w:marLeft w:val="0"/>
      <w:marRight w:val="0"/>
      <w:marTop w:val="0"/>
      <w:marBottom w:val="0"/>
      <w:divBdr>
        <w:top w:val="none" w:sz="0" w:space="0" w:color="auto"/>
        <w:left w:val="none" w:sz="0" w:space="0" w:color="auto"/>
        <w:bottom w:val="none" w:sz="0" w:space="0" w:color="auto"/>
        <w:right w:val="none" w:sz="0" w:space="0" w:color="auto"/>
      </w:divBdr>
      <w:divsChild>
        <w:div w:id="1033457486">
          <w:marLeft w:val="0"/>
          <w:marRight w:val="0"/>
          <w:marTop w:val="0"/>
          <w:marBottom w:val="0"/>
          <w:divBdr>
            <w:top w:val="none" w:sz="0" w:space="0" w:color="auto"/>
            <w:left w:val="none" w:sz="0" w:space="0" w:color="auto"/>
            <w:bottom w:val="none" w:sz="0" w:space="0" w:color="auto"/>
            <w:right w:val="none" w:sz="0" w:space="0" w:color="auto"/>
          </w:divBdr>
          <w:divsChild>
            <w:div w:id="1766421607">
              <w:marLeft w:val="0"/>
              <w:marRight w:val="0"/>
              <w:marTop w:val="0"/>
              <w:marBottom w:val="0"/>
              <w:divBdr>
                <w:top w:val="none" w:sz="0" w:space="0" w:color="auto"/>
                <w:left w:val="none" w:sz="0" w:space="0" w:color="auto"/>
                <w:bottom w:val="none" w:sz="0" w:space="0" w:color="auto"/>
                <w:right w:val="none" w:sz="0" w:space="0" w:color="auto"/>
              </w:divBdr>
              <w:divsChild>
                <w:div w:id="5273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65659">
      <w:bodyDiv w:val="1"/>
      <w:marLeft w:val="0"/>
      <w:marRight w:val="0"/>
      <w:marTop w:val="0"/>
      <w:marBottom w:val="0"/>
      <w:divBdr>
        <w:top w:val="none" w:sz="0" w:space="0" w:color="auto"/>
        <w:left w:val="none" w:sz="0" w:space="0" w:color="auto"/>
        <w:bottom w:val="none" w:sz="0" w:space="0" w:color="auto"/>
        <w:right w:val="none" w:sz="0" w:space="0" w:color="auto"/>
      </w:divBdr>
    </w:div>
    <w:div w:id="2059934896">
      <w:bodyDiv w:val="1"/>
      <w:marLeft w:val="0"/>
      <w:marRight w:val="0"/>
      <w:marTop w:val="0"/>
      <w:marBottom w:val="0"/>
      <w:divBdr>
        <w:top w:val="none" w:sz="0" w:space="0" w:color="auto"/>
        <w:left w:val="none" w:sz="0" w:space="0" w:color="auto"/>
        <w:bottom w:val="none" w:sz="0" w:space="0" w:color="auto"/>
        <w:right w:val="none" w:sz="0" w:space="0" w:color="auto"/>
      </w:divBdr>
      <w:divsChild>
        <w:div w:id="3365704">
          <w:marLeft w:val="0"/>
          <w:marRight w:val="0"/>
          <w:marTop w:val="0"/>
          <w:marBottom w:val="0"/>
          <w:divBdr>
            <w:top w:val="none" w:sz="0" w:space="0" w:color="auto"/>
            <w:left w:val="none" w:sz="0" w:space="0" w:color="auto"/>
            <w:bottom w:val="none" w:sz="0" w:space="0" w:color="auto"/>
            <w:right w:val="none" w:sz="0" w:space="0" w:color="auto"/>
          </w:divBdr>
          <w:divsChild>
            <w:div w:id="1523519375">
              <w:marLeft w:val="0"/>
              <w:marRight w:val="0"/>
              <w:marTop w:val="0"/>
              <w:marBottom w:val="0"/>
              <w:divBdr>
                <w:top w:val="none" w:sz="0" w:space="0" w:color="auto"/>
                <w:left w:val="none" w:sz="0" w:space="0" w:color="auto"/>
                <w:bottom w:val="none" w:sz="0" w:space="0" w:color="auto"/>
                <w:right w:val="none" w:sz="0" w:space="0" w:color="auto"/>
              </w:divBdr>
              <w:divsChild>
                <w:div w:id="12635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75601">
      <w:bodyDiv w:val="1"/>
      <w:marLeft w:val="0"/>
      <w:marRight w:val="0"/>
      <w:marTop w:val="0"/>
      <w:marBottom w:val="0"/>
      <w:divBdr>
        <w:top w:val="none" w:sz="0" w:space="0" w:color="auto"/>
        <w:left w:val="none" w:sz="0" w:space="0" w:color="auto"/>
        <w:bottom w:val="none" w:sz="0" w:space="0" w:color="auto"/>
        <w:right w:val="none" w:sz="0" w:space="0" w:color="auto"/>
      </w:divBdr>
    </w:div>
    <w:div w:id="2110153452">
      <w:bodyDiv w:val="1"/>
      <w:marLeft w:val="0"/>
      <w:marRight w:val="0"/>
      <w:marTop w:val="0"/>
      <w:marBottom w:val="0"/>
      <w:divBdr>
        <w:top w:val="none" w:sz="0" w:space="0" w:color="auto"/>
        <w:left w:val="none" w:sz="0" w:space="0" w:color="auto"/>
        <w:bottom w:val="none" w:sz="0" w:space="0" w:color="auto"/>
        <w:right w:val="none" w:sz="0" w:space="0" w:color="auto"/>
      </w:divBdr>
      <w:divsChild>
        <w:div w:id="1082679279">
          <w:marLeft w:val="0"/>
          <w:marRight w:val="0"/>
          <w:marTop w:val="0"/>
          <w:marBottom w:val="0"/>
          <w:divBdr>
            <w:top w:val="none" w:sz="0" w:space="0" w:color="auto"/>
            <w:left w:val="none" w:sz="0" w:space="0" w:color="auto"/>
            <w:bottom w:val="none" w:sz="0" w:space="0" w:color="auto"/>
            <w:right w:val="none" w:sz="0" w:space="0" w:color="auto"/>
          </w:divBdr>
          <w:divsChild>
            <w:div w:id="1501432554">
              <w:marLeft w:val="0"/>
              <w:marRight w:val="0"/>
              <w:marTop w:val="0"/>
              <w:marBottom w:val="0"/>
              <w:divBdr>
                <w:top w:val="none" w:sz="0" w:space="0" w:color="auto"/>
                <w:left w:val="none" w:sz="0" w:space="0" w:color="auto"/>
                <w:bottom w:val="none" w:sz="0" w:space="0" w:color="auto"/>
                <w:right w:val="none" w:sz="0" w:space="0" w:color="auto"/>
              </w:divBdr>
              <w:divsChild>
                <w:div w:id="21078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hkamahagung.go.id/%20id/berita/2325/ketua-ma-tidak-ada-tawar-menawar-untuk-independensi-peradil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adilag.mahkamahagung.go.id/seputar-ditjen-badilag/seputar-ditjen-badilag/hakim-agung-sudan-anggaran-independen-gaji-kami-tertinggi-226" TargetMode="External"/><Relationship Id="rId4" Type="http://schemas.openxmlformats.org/officeDocument/2006/relationships/settings" Target="settings.xml"/><Relationship Id="rId9" Type="http://schemas.openxmlformats.org/officeDocument/2006/relationships/hyperlink" Target="https://bldk.mahkamahagung.go.id/id/puslitbang-hukum-dan-peradilan/dok-kegiatan-puslitbang/43-puslitbang-kumdil/dok-keg-litbang/1570-regulasi-gaji-hakim-belum-jelas,-puslitbang-mahkamah-agung-lakukan-penelitian.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adilag.mahkamahagung.go.id/seputar-ditjen-badilag/seputar-ditjen-badilag/hakim-agung-sudan-anggaran-independen-gaji-kami-tertinggi-226" TargetMode="External"/><Relationship Id="rId2" Type="http://schemas.openxmlformats.org/officeDocument/2006/relationships/hyperlink" Target="https://bldk.mahkamahagung.go.id/id/puslitbang-hukum-dan-peradilan/dok-kegiatan-puslitbang/43-puslitbang-kumdil/dok-keg-litbang/1570-regulasi-gaji-hakim-belum-jelas,-puslitbang-mahkamah-agung-lakukan-penelitian.html" TargetMode="External"/><Relationship Id="rId1" Type="http://schemas.openxmlformats.org/officeDocument/2006/relationships/hyperlink" Target="https://www.mahkamahagung.go.id/id/berita/2325/ketua-ma-tidak-ada-tawar-menawar-untuk-independensi-peradi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21ECE88-7F3F-F44D-B4DA-975F9A78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22</Pages>
  <Words>5599</Words>
  <Characters>31916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ismail rumadan</cp:lastModifiedBy>
  <cp:revision>21</cp:revision>
  <dcterms:created xsi:type="dcterms:W3CDTF">2021-06-16T09:29:00Z</dcterms:created>
  <dcterms:modified xsi:type="dcterms:W3CDTF">2021-06-19T10:25:00Z</dcterms:modified>
</cp:coreProperties>
</file>